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024" w:rsidRDefault="006D7024" w:rsidP="006D7024">
      <w:pPr>
        <w:spacing w:line="560" w:lineRule="exact"/>
        <w:jc w:val="left"/>
        <w:rPr>
          <w:rFonts w:ascii="黑体" w:eastAsia="黑体" w:hAnsi="黑体" w:cs="黑体"/>
          <w:color w:val="000000"/>
        </w:rPr>
      </w:pPr>
      <w:r>
        <w:rPr>
          <w:rFonts w:ascii="黑体" w:eastAsia="黑体" w:hAnsi="黑体" w:cs="黑体" w:hint="eastAsia"/>
          <w:color w:val="000000"/>
        </w:rPr>
        <w:t>附件</w:t>
      </w:r>
    </w:p>
    <w:p w:rsidR="006D7024" w:rsidRDefault="006D7024" w:rsidP="006D7024">
      <w:pPr>
        <w:pStyle w:val="a0"/>
        <w:spacing w:line="240" w:lineRule="exact"/>
      </w:pPr>
    </w:p>
    <w:p w:rsidR="006D7024" w:rsidRDefault="006D7024" w:rsidP="006D7024">
      <w:pPr>
        <w:spacing w:line="560" w:lineRule="exact"/>
        <w:jc w:val="center"/>
        <w:rPr>
          <w:rFonts w:ascii="方正小标宋简体" w:eastAsia="方正小标宋简体" w:hAnsi="方正小标宋简体" w:cs="方正小标宋简体"/>
          <w:bCs/>
          <w:color w:val="000000"/>
          <w:kern w:val="0"/>
          <w:sz w:val="44"/>
          <w:szCs w:val="44"/>
          <w:lang w:bidi="ar"/>
        </w:rPr>
      </w:pPr>
      <w:r>
        <w:rPr>
          <w:rFonts w:ascii="方正小标宋简体" w:eastAsia="方正小标宋简体" w:hAnsi="方正小标宋简体" w:cs="方正小标宋简体" w:hint="eastAsia"/>
          <w:bCs/>
          <w:color w:val="000000"/>
          <w:kern w:val="0"/>
          <w:sz w:val="44"/>
          <w:szCs w:val="44"/>
          <w:lang w:bidi="ar"/>
        </w:rPr>
        <w:t>2021年度省级挂牌督办安全生产重大事故隐患明细表</w:t>
      </w:r>
    </w:p>
    <w:p w:rsidR="006D7024" w:rsidRDefault="006D7024" w:rsidP="006D7024">
      <w:pPr>
        <w:pStyle w:val="a0"/>
        <w:spacing w:line="240" w:lineRule="exact"/>
      </w:pPr>
    </w:p>
    <w:tbl>
      <w:tblPr>
        <w:tblW w:w="14236" w:type="dxa"/>
        <w:jc w:val="center"/>
        <w:tblLayout w:type="fixed"/>
        <w:tblCellMar>
          <w:top w:w="15" w:type="dxa"/>
          <w:left w:w="15" w:type="dxa"/>
          <w:bottom w:w="15" w:type="dxa"/>
          <w:right w:w="15" w:type="dxa"/>
        </w:tblCellMar>
        <w:tblLook w:val="04A0" w:firstRow="1" w:lastRow="0" w:firstColumn="1" w:lastColumn="0" w:noHBand="0" w:noVBand="1"/>
      </w:tblPr>
      <w:tblGrid>
        <w:gridCol w:w="453"/>
        <w:gridCol w:w="2602"/>
        <w:gridCol w:w="812"/>
        <w:gridCol w:w="3849"/>
        <w:gridCol w:w="1978"/>
        <w:gridCol w:w="1038"/>
        <w:gridCol w:w="1759"/>
        <w:gridCol w:w="1200"/>
        <w:gridCol w:w="545"/>
      </w:tblGrid>
      <w:tr w:rsidR="006D7024" w:rsidTr="000B6433">
        <w:trPr>
          <w:trHeight w:val="455"/>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黑体" w:eastAsia="黑体" w:hAnsi="黑体" w:cs="黑体"/>
                <w:color w:val="000000"/>
                <w:sz w:val="21"/>
                <w:szCs w:val="21"/>
              </w:rPr>
            </w:pPr>
            <w:r>
              <w:rPr>
                <w:rFonts w:ascii="黑体" w:eastAsia="黑体" w:hAnsi="黑体" w:cs="黑体" w:hint="eastAsia"/>
                <w:color w:val="000000"/>
                <w:kern w:val="0"/>
                <w:sz w:val="21"/>
                <w:szCs w:val="21"/>
                <w:lang w:bidi="ar"/>
              </w:rPr>
              <w:t>序号</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黑体" w:eastAsia="黑体" w:hAnsi="黑体" w:cs="黑体"/>
                <w:color w:val="000000"/>
                <w:sz w:val="21"/>
                <w:szCs w:val="21"/>
              </w:rPr>
            </w:pPr>
            <w:r>
              <w:rPr>
                <w:rFonts w:ascii="黑体" w:eastAsia="黑体" w:hAnsi="黑体" w:cs="黑体" w:hint="eastAsia"/>
                <w:color w:val="000000"/>
                <w:kern w:val="0"/>
                <w:sz w:val="21"/>
                <w:szCs w:val="21"/>
                <w:lang w:bidi="ar"/>
              </w:rPr>
              <w:t>隐患名称</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黑体" w:eastAsia="黑体" w:hAnsi="黑体" w:cs="黑体"/>
                <w:color w:val="000000"/>
                <w:kern w:val="0"/>
                <w:sz w:val="21"/>
                <w:szCs w:val="21"/>
                <w:lang w:bidi="ar"/>
              </w:rPr>
            </w:pPr>
            <w:r>
              <w:rPr>
                <w:rFonts w:ascii="黑体" w:eastAsia="黑体" w:hAnsi="黑体" w:cs="黑体" w:hint="eastAsia"/>
                <w:color w:val="000000"/>
                <w:kern w:val="0"/>
                <w:sz w:val="21"/>
                <w:szCs w:val="21"/>
                <w:lang w:bidi="ar"/>
              </w:rPr>
              <w:t>行业</w:t>
            </w:r>
          </w:p>
          <w:p w:rsidR="006D7024" w:rsidRDefault="006D7024" w:rsidP="000B6433">
            <w:pPr>
              <w:spacing w:line="0" w:lineRule="atLeast"/>
              <w:jc w:val="center"/>
              <w:textAlignment w:val="center"/>
              <w:rPr>
                <w:rFonts w:ascii="黑体" w:eastAsia="黑体" w:hAnsi="黑体" w:cs="黑体"/>
                <w:color w:val="000000"/>
                <w:sz w:val="21"/>
                <w:szCs w:val="21"/>
              </w:rPr>
            </w:pPr>
            <w:r>
              <w:rPr>
                <w:rFonts w:ascii="黑体" w:eastAsia="黑体" w:hAnsi="黑体" w:cs="黑体" w:hint="eastAsia"/>
                <w:color w:val="000000"/>
                <w:kern w:val="0"/>
                <w:sz w:val="21"/>
                <w:szCs w:val="21"/>
                <w:lang w:bidi="ar"/>
              </w:rPr>
              <w:t>分类</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黑体" w:eastAsia="黑体" w:hAnsi="黑体" w:cs="黑体"/>
                <w:color w:val="000000"/>
                <w:sz w:val="21"/>
                <w:szCs w:val="21"/>
              </w:rPr>
            </w:pPr>
            <w:r>
              <w:rPr>
                <w:rFonts w:ascii="黑体" w:eastAsia="黑体" w:hAnsi="黑体" w:cs="黑体" w:hint="eastAsia"/>
                <w:color w:val="000000"/>
                <w:kern w:val="0"/>
                <w:sz w:val="21"/>
                <w:szCs w:val="21"/>
                <w:lang w:bidi="ar"/>
              </w:rPr>
              <w:t>隐患基本情况</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黑体" w:eastAsia="黑体" w:hAnsi="黑体" w:cs="黑体"/>
                <w:color w:val="000000"/>
                <w:sz w:val="21"/>
                <w:szCs w:val="21"/>
              </w:rPr>
            </w:pPr>
            <w:r>
              <w:rPr>
                <w:rFonts w:ascii="黑体" w:eastAsia="黑体" w:hAnsi="黑体" w:cs="黑体" w:hint="eastAsia"/>
                <w:color w:val="000000"/>
                <w:kern w:val="0"/>
                <w:sz w:val="21"/>
                <w:szCs w:val="21"/>
                <w:lang w:bidi="ar"/>
              </w:rPr>
              <w:t>治理责任单位</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黑体" w:eastAsia="黑体" w:hAnsi="黑体" w:cs="黑体"/>
                <w:color w:val="000000"/>
                <w:kern w:val="0"/>
                <w:sz w:val="21"/>
                <w:szCs w:val="21"/>
                <w:lang w:bidi="ar"/>
              </w:rPr>
            </w:pPr>
            <w:r>
              <w:rPr>
                <w:rFonts w:ascii="黑体" w:eastAsia="黑体" w:hAnsi="黑体" w:cs="黑体" w:hint="eastAsia"/>
                <w:color w:val="000000"/>
                <w:kern w:val="0"/>
                <w:sz w:val="21"/>
                <w:szCs w:val="21"/>
                <w:lang w:bidi="ar"/>
              </w:rPr>
              <w:t>属地监管</w:t>
            </w:r>
          </w:p>
          <w:p w:rsidR="006D7024" w:rsidRDefault="006D7024" w:rsidP="000B6433">
            <w:pPr>
              <w:spacing w:line="0" w:lineRule="atLeast"/>
              <w:jc w:val="center"/>
              <w:textAlignment w:val="center"/>
              <w:rPr>
                <w:rFonts w:ascii="黑体" w:eastAsia="黑体" w:hAnsi="黑体" w:cs="黑体"/>
                <w:color w:val="000000"/>
                <w:sz w:val="21"/>
                <w:szCs w:val="21"/>
              </w:rPr>
            </w:pPr>
            <w:r>
              <w:rPr>
                <w:rFonts w:ascii="黑体" w:eastAsia="黑体" w:hAnsi="黑体" w:cs="黑体" w:hint="eastAsia"/>
                <w:color w:val="000000"/>
                <w:kern w:val="0"/>
                <w:sz w:val="21"/>
                <w:szCs w:val="21"/>
                <w:lang w:bidi="ar"/>
              </w:rPr>
              <w:t>责任单位</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黑体" w:eastAsia="黑体" w:hAnsi="黑体" w:cs="黑体"/>
                <w:color w:val="000000"/>
                <w:kern w:val="0"/>
                <w:sz w:val="21"/>
                <w:szCs w:val="21"/>
                <w:lang w:bidi="ar"/>
              </w:rPr>
            </w:pPr>
            <w:r>
              <w:rPr>
                <w:rFonts w:ascii="黑体" w:eastAsia="黑体" w:hAnsi="黑体" w:cs="黑体" w:hint="eastAsia"/>
                <w:color w:val="000000"/>
                <w:kern w:val="0"/>
                <w:sz w:val="21"/>
                <w:szCs w:val="21"/>
                <w:lang w:bidi="ar"/>
              </w:rPr>
              <w:t>行业督</w:t>
            </w:r>
          </w:p>
          <w:p w:rsidR="006D7024" w:rsidRDefault="006D7024" w:rsidP="000B6433">
            <w:pPr>
              <w:spacing w:line="0" w:lineRule="atLeast"/>
              <w:jc w:val="center"/>
              <w:textAlignment w:val="center"/>
              <w:rPr>
                <w:rFonts w:ascii="黑体" w:eastAsia="黑体" w:hAnsi="黑体" w:cs="黑体"/>
                <w:color w:val="000000"/>
                <w:sz w:val="21"/>
                <w:szCs w:val="21"/>
              </w:rPr>
            </w:pPr>
            <w:r>
              <w:rPr>
                <w:rFonts w:ascii="黑体" w:eastAsia="黑体" w:hAnsi="黑体" w:cs="黑体" w:hint="eastAsia"/>
                <w:color w:val="000000"/>
                <w:kern w:val="0"/>
                <w:sz w:val="21"/>
                <w:szCs w:val="21"/>
                <w:lang w:bidi="ar"/>
              </w:rPr>
              <w:t>办单位</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黑体" w:eastAsia="黑体" w:hAnsi="黑体" w:cs="黑体"/>
                <w:color w:val="000000"/>
                <w:sz w:val="21"/>
                <w:szCs w:val="21"/>
              </w:rPr>
            </w:pPr>
            <w:r>
              <w:rPr>
                <w:rFonts w:ascii="黑体" w:eastAsia="黑体" w:hAnsi="黑体" w:cs="黑体" w:hint="eastAsia"/>
                <w:color w:val="000000"/>
                <w:kern w:val="0"/>
                <w:sz w:val="21"/>
                <w:szCs w:val="21"/>
                <w:lang w:bidi="ar"/>
              </w:rPr>
              <w:t>整改时限</w:t>
            </w:r>
          </w:p>
        </w:tc>
        <w:tc>
          <w:tcPr>
            <w:tcW w:w="545"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黑体" w:eastAsia="黑体" w:hAnsi="黑体" w:cs="黑体"/>
                <w:color w:val="000000"/>
                <w:kern w:val="0"/>
                <w:sz w:val="21"/>
                <w:szCs w:val="21"/>
                <w:lang w:bidi="ar"/>
              </w:rPr>
            </w:pPr>
            <w:r>
              <w:rPr>
                <w:rFonts w:ascii="黑体" w:eastAsia="黑体" w:hAnsi="黑体" w:cs="黑体" w:hint="eastAsia"/>
                <w:color w:val="000000"/>
                <w:kern w:val="0"/>
                <w:sz w:val="21"/>
                <w:szCs w:val="21"/>
                <w:lang w:bidi="ar"/>
              </w:rPr>
              <w:t>备注</w:t>
            </w:r>
          </w:p>
        </w:tc>
      </w:tr>
      <w:tr w:rsidR="006D7024" w:rsidTr="000B6433">
        <w:trPr>
          <w:trHeight w:val="2037"/>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1</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西安伊利泰普克饮品有限公司安全隐患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工贸</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1.隐患排查治理制度内容不全、压力容器专项预案中未核实液氨储罐相关内容；2.柴油储罐与锅炉房安全间距不符合防火间距要求；柴油卸油口静电夹失灵；3.水塔处缺少有限空间安全警示标识。</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西安伊利泰普</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克饮品有限公司</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西安市</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省应急</w:t>
            </w:r>
            <w:r w:rsidR="003B5962">
              <w:rPr>
                <w:rFonts w:ascii="仿宋" w:hAnsi="仿宋" w:cs="仿宋" w:hint="eastAsia"/>
                <w:color w:val="000000"/>
                <w:sz w:val="24"/>
                <w:szCs w:val="24"/>
              </w:rPr>
              <w:t>管理</w:t>
            </w:r>
            <w:r>
              <w:rPr>
                <w:rFonts w:ascii="仿宋" w:hAnsi="仿宋" w:cs="仿宋" w:hint="eastAsia"/>
                <w:color w:val="000000"/>
                <w:sz w:val="24"/>
                <w:szCs w:val="24"/>
              </w:rPr>
              <w:t>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2021年</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6月30日</w:t>
            </w:r>
          </w:p>
        </w:tc>
        <w:tc>
          <w:tcPr>
            <w:tcW w:w="545" w:type="dxa"/>
            <w:tcBorders>
              <w:top w:val="single" w:sz="4" w:space="0" w:color="000000"/>
              <w:left w:val="single" w:sz="4" w:space="0" w:color="000000"/>
              <w:bottom w:val="single" w:sz="4" w:space="0" w:color="auto"/>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1738"/>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2</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西安市经济技术开发区星悦荟餐饮聚会服务餐厅消防安全隐患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商贸</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left"/>
              <w:rPr>
                <w:rFonts w:ascii="仿宋" w:hAnsi="仿宋" w:cs="仿宋"/>
                <w:sz w:val="24"/>
                <w:szCs w:val="24"/>
              </w:rPr>
            </w:pPr>
            <w:r>
              <w:rPr>
                <w:rFonts w:ascii="仿宋" w:hAnsi="仿宋" w:cs="仿宋" w:hint="eastAsia"/>
                <w:sz w:val="24"/>
                <w:szCs w:val="24"/>
              </w:rPr>
              <w:t>1.人员密集场所防火门损坏率大于其设置的20%；2.疏散走道装修材料的燃烧性能不符合GB50222的规定；3.自动喷水灭火系统不能正常运行；4.防排烟系统不能正常联动控制。</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西安市经济技术开发区星悦荟餐饮聚会服务餐厅</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西安市</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省消防救援总队省商务厅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2021年</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sz w:val="24"/>
                <w:szCs w:val="24"/>
              </w:rPr>
              <w:t>6月30日</w:t>
            </w:r>
          </w:p>
        </w:tc>
        <w:tc>
          <w:tcPr>
            <w:tcW w:w="545" w:type="dxa"/>
            <w:tcBorders>
              <w:top w:val="single" w:sz="4" w:space="0" w:color="auto"/>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1950"/>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3</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西安市蓝田县聚善堂老年公寓消防安全隐患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社会</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sz w:val="24"/>
                <w:szCs w:val="24"/>
              </w:rPr>
              <w:t>服务</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left"/>
              <w:rPr>
                <w:rFonts w:ascii="仿宋" w:hAnsi="仿宋" w:cs="仿宋"/>
                <w:sz w:val="24"/>
                <w:szCs w:val="24"/>
              </w:rPr>
            </w:pPr>
            <w:r>
              <w:rPr>
                <w:rFonts w:ascii="仿宋" w:hAnsi="仿宋" w:cs="仿宋" w:hint="eastAsia"/>
                <w:sz w:val="24"/>
                <w:szCs w:val="24"/>
              </w:rPr>
              <w:t>1.住宿楼未按规定设置火灾自动报警系统；2.住宿楼未按规定设置自动喷水灭火系统；3.北侧平房房顶使用易燃、可燃材料装修、装饰；4.消防控制室人员未按GB25506的规定持证上岗。</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西安市蓝田县</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聚善堂老年公寓</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西安市</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省民政厅</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省消防救援总队</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2021年</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8月31日</w:t>
            </w:r>
          </w:p>
        </w:tc>
        <w:tc>
          <w:tcPr>
            <w:tcW w:w="545" w:type="dxa"/>
            <w:tcBorders>
              <w:top w:val="single" w:sz="4" w:space="0" w:color="auto"/>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1540"/>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lastRenderedPageBreak/>
              <w:t>4</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楼观印象酒店消防安全隐患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商贸</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left"/>
              <w:rPr>
                <w:rFonts w:ascii="仿宋" w:hAnsi="仿宋" w:cs="仿宋"/>
                <w:color w:val="000000"/>
                <w:sz w:val="24"/>
                <w:szCs w:val="24"/>
              </w:rPr>
            </w:pPr>
            <w:r>
              <w:rPr>
                <w:rFonts w:ascii="仿宋" w:hAnsi="仿宋" w:cs="仿宋" w:hint="eastAsia"/>
                <w:color w:val="000000"/>
                <w:sz w:val="24"/>
                <w:szCs w:val="24"/>
              </w:rPr>
              <w:t>1.未按要求设置防火分区；防火卷帘损坏；2.消防控制室持证上岗人员数量不足；3.火灾自动报警系统不能正常运行；自动消防设施不能正常联动。</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楼观印象酒店</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西安市</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省消防救援总队省商务厅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2021年</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6月30日</w:t>
            </w:r>
          </w:p>
        </w:tc>
        <w:tc>
          <w:tcPr>
            <w:tcW w:w="545" w:type="dxa"/>
            <w:tcBorders>
              <w:top w:val="single" w:sz="4" w:space="0" w:color="auto"/>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1210"/>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5</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庞家河硐子沟尾矿库排洪涵洞结构存在缺陷安全隐患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非煤</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矿山</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left"/>
              <w:rPr>
                <w:rFonts w:ascii="仿宋" w:hAnsi="仿宋" w:cs="仿宋"/>
                <w:color w:val="000000"/>
                <w:sz w:val="24"/>
                <w:szCs w:val="24"/>
              </w:rPr>
            </w:pPr>
            <w:r>
              <w:rPr>
                <w:rFonts w:ascii="仿宋" w:hAnsi="仿宋" w:cs="仿宋" w:hint="eastAsia"/>
                <w:color w:val="000000"/>
                <w:sz w:val="24"/>
                <w:szCs w:val="24"/>
              </w:rPr>
              <w:t>库区排洪涵洞拱盖板严重裂缝，个别损坏、部分倾斜、部分只有1/3盖在墙上、个别拱盖板之间间距过大。</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陕西庞家河金矿</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宝鸡市</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省应急</w:t>
            </w:r>
            <w:r w:rsidR="003B5962">
              <w:rPr>
                <w:rFonts w:ascii="仿宋" w:hAnsi="仿宋" w:cs="仿宋" w:hint="eastAsia"/>
                <w:color w:val="000000"/>
                <w:sz w:val="24"/>
                <w:szCs w:val="24"/>
              </w:rPr>
              <w:t>管理</w:t>
            </w:r>
            <w:r>
              <w:rPr>
                <w:rFonts w:ascii="仿宋" w:hAnsi="仿宋" w:cs="仿宋" w:hint="eastAsia"/>
                <w:color w:val="000000"/>
                <w:sz w:val="24"/>
                <w:szCs w:val="24"/>
              </w:rPr>
              <w:t>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2021年</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12月31日</w:t>
            </w:r>
          </w:p>
        </w:tc>
        <w:tc>
          <w:tcPr>
            <w:tcW w:w="545" w:type="dxa"/>
            <w:tcBorders>
              <w:top w:val="single" w:sz="4" w:space="0" w:color="auto"/>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1223"/>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6</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themeColor="text1"/>
                <w:sz w:val="24"/>
                <w:szCs w:val="24"/>
              </w:rPr>
            </w:pPr>
            <w:r>
              <w:rPr>
                <w:rFonts w:ascii="仿宋" w:hAnsi="仿宋" w:cs="仿宋" w:hint="eastAsia"/>
                <w:color w:val="000000" w:themeColor="text1"/>
                <w:sz w:val="24"/>
                <w:szCs w:val="24"/>
              </w:rPr>
              <w:t>扶风县西观山急弯陡坡安全隐患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themeColor="text1"/>
                <w:sz w:val="24"/>
                <w:szCs w:val="24"/>
              </w:rPr>
            </w:pPr>
            <w:r>
              <w:rPr>
                <w:rFonts w:ascii="仿宋" w:hAnsi="仿宋" w:cs="仿宋" w:hint="eastAsia"/>
                <w:color w:val="000000" w:themeColor="text1"/>
                <w:sz w:val="24"/>
                <w:szCs w:val="24"/>
              </w:rPr>
              <w:t>道路</w:t>
            </w:r>
          </w:p>
          <w:p w:rsidR="006D7024" w:rsidRDefault="006D7024" w:rsidP="000B6433">
            <w:pPr>
              <w:spacing w:line="0" w:lineRule="atLeast"/>
              <w:jc w:val="center"/>
              <w:rPr>
                <w:rFonts w:ascii="仿宋" w:hAnsi="仿宋" w:cs="仿宋"/>
                <w:color w:val="000000" w:themeColor="text1"/>
                <w:sz w:val="24"/>
                <w:szCs w:val="24"/>
              </w:rPr>
            </w:pPr>
            <w:r>
              <w:rPr>
                <w:rFonts w:ascii="仿宋" w:hAnsi="仿宋" w:cs="仿宋" w:hint="eastAsia"/>
                <w:color w:val="000000" w:themeColor="text1"/>
                <w:sz w:val="24"/>
                <w:szCs w:val="24"/>
              </w:rPr>
              <w:t>交通</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left"/>
              <w:rPr>
                <w:rFonts w:ascii="仿宋" w:hAnsi="仿宋" w:cs="仿宋"/>
                <w:color w:val="000000" w:themeColor="text1"/>
                <w:sz w:val="24"/>
                <w:szCs w:val="24"/>
              </w:rPr>
            </w:pPr>
            <w:r>
              <w:rPr>
                <w:rFonts w:ascii="仿宋" w:hAnsi="仿宋" w:cs="仿宋" w:hint="eastAsia"/>
                <w:color w:val="000000" w:themeColor="text1"/>
                <w:sz w:val="24"/>
                <w:szCs w:val="24"/>
              </w:rPr>
              <w:t>西观山SG-2标段路段，全长4500米，急弯陡坡较多，存在严重道路安全隐患。</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themeColor="text1"/>
                <w:sz w:val="24"/>
                <w:szCs w:val="24"/>
              </w:rPr>
            </w:pPr>
            <w:r>
              <w:rPr>
                <w:rFonts w:ascii="仿宋" w:hAnsi="仿宋" w:cs="仿宋" w:hint="eastAsia"/>
                <w:color w:val="000000" w:themeColor="text1"/>
                <w:sz w:val="24"/>
                <w:szCs w:val="24"/>
              </w:rPr>
              <w:t>扶风县地方</w:t>
            </w:r>
          </w:p>
          <w:p w:rsidR="006D7024" w:rsidRDefault="006D7024" w:rsidP="000B6433">
            <w:pPr>
              <w:spacing w:line="0" w:lineRule="atLeast"/>
              <w:jc w:val="center"/>
              <w:rPr>
                <w:rFonts w:ascii="仿宋" w:hAnsi="仿宋" w:cs="仿宋"/>
                <w:color w:val="000000" w:themeColor="text1"/>
                <w:sz w:val="24"/>
                <w:szCs w:val="24"/>
              </w:rPr>
            </w:pPr>
            <w:r>
              <w:rPr>
                <w:rFonts w:ascii="仿宋" w:hAnsi="仿宋" w:cs="仿宋" w:hint="eastAsia"/>
                <w:color w:val="000000" w:themeColor="text1"/>
                <w:sz w:val="24"/>
                <w:szCs w:val="24"/>
              </w:rPr>
              <w:t>道路管理站</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themeColor="text1"/>
                <w:sz w:val="24"/>
                <w:szCs w:val="24"/>
              </w:rPr>
            </w:pPr>
            <w:r>
              <w:rPr>
                <w:rFonts w:ascii="仿宋" w:hAnsi="仿宋" w:cs="仿宋" w:hint="eastAsia"/>
                <w:color w:val="000000" w:themeColor="text1"/>
                <w:sz w:val="24"/>
                <w:szCs w:val="24"/>
              </w:rPr>
              <w:t>宝鸡市</w:t>
            </w:r>
          </w:p>
          <w:p w:rsidR="006D7024" w:rsidRDefault="006D7024" w:rsidP="000B6433">
            <w:pPr>
              <w:spacing w:line="0" w:lineRule="atLeast"/>
              <w:jc w:val="center"/>
              <w:rPr>
                <w:rFonts w:ascii="仿宋" w:hAnsi="仿宋" w:cs="仿宋"/>
                <w:color w:val="000000" w:themeColor="text1"/>
                <w:sz w:val="24"/>
                <w:szCs w:val="24"/>
              </w:rPr>
            </w:pPr>
            <w:r>
              <w:rPr>
                <w:rFonts w:ascii="仿宋" w:hAnsi="仿宋" w:cs="仿宋" w:hint="eastAsia"/>
                <w:color w:val="000000" w:themeColor="text1"/>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themeColor="text1"/>
                <w:sz w:val="24"/>
                <w:szCs w:val="24"/>
              </w:rPr>
            </w:pPr>
            <w:r>
              <w:rPr>
                <w:rFonts w:ascii="仿宋" w:hAnsi="仿宋" w:cs="仿宋" w:hint="eastAsia"/>
                <w:color w:val="000000" w:themeColor="text1"/>
                <w:sz w:val="24"/>
                <w:szCs w:val="24"/>
              </w:rPr>
              <w:t>省交通厅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themeColor="text1"/>
                <w:sz w:val="24"/>
                <w:szCs w:val="24"/>
              </w:rPr>
            </w:pPr>
            <w:r>
              <w:rPr>
                <w:rFonts w:ascii="仿宋" w:hAnsi="仿宋" w:cs="仿宋" w:hint="eastAsia"/>
                <w:color w:val="000000" w:themeColor="text1"/>
                <w:sz w:val="24"/>
                <w:szCs w:val="24"/>
              </w:rPr>
              <w:t>2021年</w:t>
            </w:r>
          </w:p>
          <w:p w:rsidR="006D7024" w:rsidRDefault="006D7024" w:rsidP="000B6433">
            <w:pPr>
              <w:spacing w:line="0" w:lineRule="atLeast"/>
              <w:jc w:val="center"/>
              <w:rPr>
                <w:rFonts w:ascii="仿宋" w:hAnsi="仿宋" w:cs="仿宋"/>
                <w:color w:val="000000" w:themeColor="text1"/>
                <w:sz w:val="24"/>
                <w:szCs w:val="24"/>
              </w:rPr>
            </w:pPr>
            <w:r>
              <w:rPr>
                <w:rFonts w:ascii="仿宋" w:hAnsi="仿宋" w:cs="仿宋" w:hint="eastAsia"/>
                <w:color w:val="000000" w:themeColor="text1"/>
                <w:sz w:val="24"/>
                <w:szCs w:val="24"/>
              </w:rPr>
              <w:t>8月31日</w:t>
            </w:r>
          </w:p>
        </w:tc>
        <w:tc>
          <w:tcPr>
            <w:tcW w:w="545"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792"/>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7</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扶风县胜利厂职工医院火灾安全隐患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医疗</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卫生</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left"/>
              <w:rPr>
                <w:rFonts w:ascii="仿宋" w:hAnsi="仿宋" w:cs="仿宋"/>
                <w:color w:val="000000"/>
                <w:sz w:val="24"/>
                <w:szCs w:val="24"/>
              </w:rPr>
            </w:pPr>
            <w:r>
              <w:rPr>
                <w:rFonts w:ascii="仿宋" w:hAnsi="仿宋" w:cs="仿宋" w:hint="eastAsia"/>
                <w:color w:val="000000"/>
                <w:sz w:val="24"/>
                <w:szCs w:val="24"/>
              </w:rPr>
              <w:t>人员密集居住场所部分部位存在采用彩钢夹芯板搭建。</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扶风县胜利</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厂职工医院</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宝鸡市</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293A24" w:rsidP="000B6433">
            <w:pPr>
              <w:spacing w:line="0" w:lineRule="atLeast"/>
              <w:jc w:val="center"/>
              <w:rPr>
                <w:rFonts w:ascii="仿宋" w:hAnsi="仿宋" w:cs="仿宋" w:hint="eastAsia"/>
                <w:color w:val="000000"/>
                <w:sz w:val="24"/>
                <w:szCs w:val="24"/>
              </w:rPr>
            </w:pPr>
            <w:r>
              <w:rPr>
                <w:rFonts w:ascii="仿宋" w:hAnsi="仿宋" w:cs="仿宋" w:hint="eastAsia"/>
                <w:color w:val="000000"/>
                <w:sz w:val="24"/>
                <w:szCs w:val="24"/>
              </w:rPr>
              <w:t>省卫健委</w:t>
            </w:r>
            <w:bookmarkStart w:id="0" w:name="_GoBack"/>
            <w:bookmarkEnd w:id="0"/>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省消防救援总队</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2021年</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7月31日</w:t>
            </w:r>
          </w:p>
        </w:tc>
        <w:tc>
          <w:tcPr>
            <w:tcW w:w="545"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1698"/>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8</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西安万德能源化工兴平分公司控制室不满足国家标准关于防火防爆的要求安全隐患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sz w:val="24"/>
                <w:szCs w:val="24"/>
              </w:rPr>
              <w:t>危险化学品</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left"/>
              <w:rPr>
                <w:rFonts w:ascii="仿宋" w:hAnsi="仿宋" w:cs="仿宋"/>
                <w:color w:val="000000"/>
                <w:sz w:val="24"/>
                <w:szCs w:val="24"/>
              </w:rPr>
            </w:pPr>
            <w:r>
              <w:rPr>
                <w:rFonts w:ascii="仿宋" w:hAnsi="仿宋" w:cs="仿宋" w:hint="eastAsia"/>
                <w:color w:val="000000"/>
                <w:sz w:val="24"/>
                <w:szCs w:val="24"/>
              </w:rPr>
              <w:t>硝化控制室紧邻硝化车间间距不够。</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西安万德能源</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化工兴平分公司</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咸阳市</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省应急</w:t>
            </w:r>
            <w:r w:rsidR="003B5962">
              <w:rPr>
                <w:rFonts w:ascii="仿宋" w:hAnsi="仿宋" w:cs="仿宋" w:hint="eastAsia"/>
                <w:color w:val="000000"/>
                <w:sz w:val="24"/>
                <w:szCs w:val="24"/>
              </w:rPr>
              <w:t>管理</w:t>
            </w:r>
            <w:r>
              <w:rPr>
                <w:rFonts w:ascii="仿宋" w:hAnsi="仿宋" w:cs="仿宋" w:hint="eastAsia"/>
                <w:color w:val="000000"/>
                <w:sz w:val="24"/>
                <w:szCs w:val="24"/>
              </w:rPr>
              <w:t>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2021年</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7月31日</w:t>
            </w:r>
          </w:p>
        </w:tc>
        <w:tc>
          <w:tcPr>
            <w:tcW w:w="545"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1689"/>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9</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耀州区城南壹号小区消防安全隐患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建筑</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1.消防控制室值班操作人员未持证上岗；2.火灾自动报警系统未保持完好有效；3.室内消火栓未保持完好有效；4.自动喷水灭火系统未保持完好有效。</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陕西旺庭物业管</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理有限责任公司</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铜川市</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省住建厅</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省消防救援总队</w:t>
            </w:r>
          </w:p>
        </w:tc>
        <w:tc>
          <w:tcPr>
            <w:tcW w:w="1200" w:type="dxa"/>
            <w:tcBorders>
              <w:top w:val="single" w:sz="4" w:space="0" w:color="000000"/>
              <w:left w:val="single" w:sz="4" w:space="0" w:color="000000"/>
              <w:bottom w:val="single" w:sz="4" w:space="0" w:color="auto"/>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2021年</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12月31日</w:t>
            </w:r>
          </w:p>
        </w:tc>
        <w:tc>
          <w:tcPr>
            <w:tcW w:w="545" w:type="dxa"/>
            <w:tcBorders>
              <w:top w:val="single" w:sz="4" w:space="0" w:color="000000"/>
              <w:left w:val="single" w:sz="4" w:space="0" w:color="000000"/>
              <w:bottom w:val="single" w:sz="4" w:space="0" w:color="auto"/>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1651"/>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lastRenderedPageBreak/>
              <w:t>10</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铜川职业技术学院消防安全隐患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教育</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1.该场所建筑设置的疏散指示标志、应急照明损坏率超过50%；2.室内消火栓系统设置不符合标准规定；3.火灾自动报警系统处于故障状态；4.自动消防设施不能正常联动。</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FF0000"/>
                <w:sz w:val="24"/>
                <w:szCs w:val="24"/>
              </w:rPr>
            </w:pPr>
            <w:r>
              <w:rPr>
                <w:rFonts w:ascii="仿宋" w:hAnsi="仿宋" w:cs="仿宋" w:hint="eastAsia"/>
                <w:color w:val="000000"/>
                <w:sz w:val="24"/>
                <w:szCs w:val="24"/>
              </w:rPr>
              <w:t>铜川职业技术学院</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铜川市</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省教育厅</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省消防救援总队</w:t>
            </w:r>
          </w:p>
        </w:tc>
        <w:tc>
          <w:tcPr>
            <w:tcW w:w="1200" w:type="dxa"/>
            <w:tcBorders>
              <w:top w:val="single" w:sz="4" w:space="0" w:color="auto"/>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2021年</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9月1日</w:t>
            </w:r>
          </w:p>
        </w:tc>
        <w:tc>
          <w:tcPr>
            <w:tcW w:w="545" w:type="dxa"/>
            <w:tcBorders>
              <w:top w:val="single" w:sz="4" w:space="0" w:color="auto"/>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1328"/>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11</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铜川华原新绿实业有限责任公司安全隐患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工贸</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1.在用的蒸压釜、起重机械、燃气锅炉、叉车、压力管道未定期检验；2.未办理注册登记；3.未配备持有特种设备作业人员资格证的作业人员。</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铜川华原新绿实</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业有限责任公司</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铜川市</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省应急厅</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省市场监督管</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理局</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2021年</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12月31日</w:t>
            </w:r>
          </w:p>
        </w:tc>
        <w:tc>
          <w:tcPr>
            <w:tcW w:w="545" w:type="dxa"/>
            <w:tcBorders>
              <w:top w:val="single" w:sz="4" w:space="0" w:color="000000"/>
              <w:left w:val="single" w:sz="4" w:space="0" w:color="000000"/>
              <w:bottom w:val="single" w:sz="4" w:space="0" w:color="auto"/>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914"/>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12</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蒲城县五陵路与畏漫路十字道路交通安全隐患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道路</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交通</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无闪爆灯、警示桩、减速带、提示牌、红绿灯等装置。</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pStyle w:val="a0"/>
              <w:spacing w:after="0" w:line="0" w:lineRule="atLeast"/>
              <w:rPr>
                <w:rFonts w:ascii="仿宋" w:eastAsia="仿宋" w:hAnsi="仿宋" w:cs="仿宋"/>
                <w:sz w:val="24"/>
                <w:szCs w:val="24"/>
              </w:rPr>
            </w:pPr>
            <w:r>
              <w:rPr>
                <w:rFonts w:ascii="仿宋" w:eastAsia="仿宋" w:hAnsi="仿宋" w:cs="仿宋" w:hint="eastAsia"/>
                <w:sz w:val="24"/>
                <w:szCs w:val="24"/>
              </w:rPr>
              <w:t>蒲城县交通运输局、蒲城县公安交警大队</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pStyle w:val="a0"/>
              <w:spacing w:after="0" w:line="0" w:lineRule="atLeast"/>
              <w:jc w:val="center"/>
              <w:rPr>
                <w:rFonts w:ascii="仿宋" w:eastAsia="仿宋" w:hAnsi="仿宋" w:cs="仿宋"/>
                <w:sz w:val="24"/>
                <w:szCs w:val="24"/>
              </w:rPr>
            </w:pPr>
            <w:r>
              <w:rPr>
                <w:rFonts w:ascii="仿宋" w:eastAsia="仿宋" w:hAnsi="仿宋" w:cs="仿宋" w:hint="eastAsia"/>
                <w:sz w:val="24"/>
                <w:szCs w:val="24"/>
              </w:rPr>
              <w:t>渭南市</w:t>
            </w:r>
          </w:p>
          <w:p w:rsidR="006D7024" w:rsidRDefault="006D7024" w:rsidP="000B6433">
            <w:pPr>
              <w:pStyle w:val="a0"/>
              <w:spacing w:after="0" w:line="0" w:lineRule="atLeast"/>
              <w:jc w:val="center"/>
              <w:rPr>
                <w:rFonts w:ascii="仿宋" w:eastAsia="仿宋" w:hAnsi="仿宋" w:cs="仿宋"/>
                <w:sz w:val="24"/>
                <w:szCs w:val="24"/>
              </w:rPr>
            </w:pPr>
            <w:r>
              <w:rPr>
                <w:rFonts w:ascii="仿宋" w:eastAsia="仿宋" w:hAnsi="仿宋" w:cs="仿宋" w:hint="eastAsia"/>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省交通厅</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省公安厅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pStyle w:val="a0"/>
              <w:spacing w:after="0" w:line="0" w:lineRule="atLeast"/>
              <w:jc w:val="center"/>
              <w:rPr>
                <w:rFonts w:ascii="仿宋" w:eastAsia="仿宋" w:hAnsi="仿宋" w:cs="仿宋"/>
                <w:sz w:val="24"/>
                <w:szCs w:val="24"/>
              </w:rPr>
            </w:pPr>
            <w:r>
              <w:rPr>
                <w:rFonts w:ascii="仿宋" w:eastAsia="仿宋" w:hAnsi="仿宋" w:cs="仿宋" w:hint="eastAsia"/>
                <w:sz w:val="24"/>
                <w:szCs w:val="24"/>
              </w:rPr>
              <w:t>2021年</w:t>
            </w:r>
          </w:p>
          <w:p w:rsidR="006D7024" w:rsidRDefault="006D7024" w:rsidP="000B6433">
            <w:pPr>
              <w:pStyle w:val="a0"/>
              <w:spacing w:after="0" w:line="0" w:lineRule="atLeast"/>
              <w:jc w:val="center"/>
              <w:rPr>
                <w:rFonts w:ascii="仿宋" w:eastAsia="仿宋" w:hAnsi="仿宋" w:cs="仿宋"/>
                <w:sz w:val="24"/>
                <w:szCs w:val="24"/>
              </w:rPr>
            </w:pPr>
            <w:r>
              <w:rPr>
                <w:rFonts w:ascii="仿宋" w:eastAsia="仿宋" w:hAnsi="仿宋" w:cs="仿宋" w:hint="eastAsia"/>
                <w:sz w:val="24"/>
                <w:szCs w:val="24"/>
              </w:rPr>
              <w:t>6月30日</w:t>
            </w:r>
          </w:p>
        </w:tc>
        <w:tc>
          <w:tcPr>
            <w:tcW w:w="545" w:type="dxa"/>
            <w:tcBorders>
              <w:top w:val="single" w:sz="4" w:space="0" w:color="auto"/>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1066"/>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13</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陕西粮农富平西瑞面粉有限公司安全隐患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工贸</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1.电工、焊工特种作业操作证未定期复审；2.制粉车间二层中控室大门为非防爆门。</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陕西粮农富平西</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瑞面粉有限公司</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pStyle w:val="a0"/>
              <w:spacing w:after="0" w:line="0" w:lineRule="atLeast"/>
              <w:jc w:val="center"/>
              <w:rPr>
                <w:rFonts w:ascii="仿宋" w:eastAsia="仿宋" w:hAnsi="仿宋" w:cs="仿宋"/>
                <w:sz w:val="24"/>
                <w:szCs w:val="24"/>
              </w:rPr>
            </w:pPr>
            <w:r>
              <w:rPr>
                <w:rFonts w:ascii="仿宋" w:eastAsia="仿宋" w:hAnsi="仿宋" w:cs="仿宋" w:hint="eastAsia"/>
                <w:sz w:val="24"/>
                <w:szCs w:val="24"/>
              </w:rPr>
              <w:t>渭南市</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省应急</w:t>
            </w:r>
            <w:r w:rsidR="003B5962">
              <w:rPr>
                <w:rFonts w:ascii="仿宋" w:hAnsi="仿宋" w:cs="仿宋" w:hint="eastAsia"/>
                <w:color w:val="000000"/>
                <w:sz w:val="24"/>
                <w:szCs w:val="24"/>
              </w:rPr>
              <w:t>管理</w:t>
            </w:r>
            <w:r>
              <w:rPr>
                <w:rFonts w:ascii="仿宋" w:hAnsi="仿宋" w:cs="仿宋" w:hint="eastAsia"/>
                <w:color w:val="000000"/>
                <w:sz w:val="24"/>
                <w:szCs w:val="24"/>
              </w:rPr>
              <w:t>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2021年</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6月30日</w:t>
            </w:r>
          </w:p>
        </w:tc>
        <w:tc>
          <w:tcPr>
            <w:tcW w:w="545"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1684"/>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14</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白水县鸿森煤业有限责任公司安全隐患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煤矿</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1.2507运输巷掘进工作面、回风流中安装有甲烷传感器，但数据没有上传至监控中心站，不能实现甲烷电闭锁功能；2.矿井受奥灰水威胁，2507运输巷掘进工作面未进行探放水。</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白水县鸿森煤</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业有限责任公司</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pStyle w:val="a0"/>
              <w:spacing w:after="0" w:line="0" w:lineRule="atLeast"/>
              <w:jc w:val="center"/>
              <w:rPr>
                <w:rFonts w:ascii="仿宋" w:eastAsia="仿宋" w:hAnsi="仿宋" w:cs="仿宋"/>
                <w:sz w:val="24"/>
                <w:szCs w:val="24"/>
              </w:rPr>
            </w:pPr>
            <w:r>
              <w:rPr>
                <w:rFonts w:ascii="仿宋" w:eastAsia="仿宋" w:hAnsi="仿宋" w:cs="仿宋" w:hint="eastAsia"/>
                <w:sz w:val="24"/>
                <w:szCs w:val="24"/>
              </w:rPr>
              <w:t>渭南市</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陕西煤监局</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省应急</w:t>
            </w:r>
            <w:r w:rsidR="003B5962">
              <w:rPr>
                <w:rFonts w:ascii="仿宋" w:hAnsi="仿宋" w:cs="仿宋" w:hint="eastAsia"/>
                <w:color w:val="000000"/>
                <w:sz w:val="24"/>
                <w:szCs w:val="24"/>
              </w:rPr>
              <w:t>管理</w:t>
            </w:r>
            <w:r>
              <w:rPr>
                <w:rFonts w:ascii="仿宋" w:hAnsi="仿宋" w:cs="仿宋" w:hint="eastAsia"/>
                <w:color w:val="000000"/>
                <w:sz w:val="24"/>
                <w:szCs w:val="24"/>
              </w:rPr>
              <w:t>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2021年</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9月30日</w:t>
            </w:r>
          </w:p>
        </w:tc>
        <w:tc>
          <w:tcPr>
            <w:tcW w:w="545"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1003"/>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15</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燎原煤矿防突措施不落实安全隐患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煤矿</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left"/>
              <w:rPr>
                <w:rFonts w:ascii="仿宋" w:hAnsi="仿宋" w:cs="仿宋"/>
                <w:color w:val="000000"/>
                <w:sz w:val="24"/>
                <w:szCs w:val="24"/>
              </w:rPr>
            </w:pPr>
            <w:r>
              <w:rPr>
                <w:rFonts w:ascii="仿宋" w:hAnsi="仿宋" w:cs="仿宋" w:hint="eastAsia"/>
                <w:color w:val="000000"/>
                <w:sz w:val="24"/>
                <w:szCs w:val="24"/>
              </w:rPr>
              <w:t>11#煤层两个“四位一体”综合防突措施执行不到位；通风系统不完善、不可靠；防突机构不健全。</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燎原煤矿</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渭南市</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省应急</w:t>
            </w:r>
            <w:r w:rsidR="003B5962">
              <w:rPr>
                <w:rFonts w:ascii="仿宋" w:hAnsi="仿宋" w:cs="仿宋" w:hint="eastAsia"/>
                <w:color w:val="000000"/>
                <w:sz w:val="24"/>
                <w:szCs w:val="24"/>
              </w:rPr>
              <w:t>管理</w:t>
            </w:r>
            <w:r>
              <w:rPr>
                <w:rFonts w:ascii="仿宋" w:hAnsi="仿宋" w:cs="仿宋" w:hint="eastAsia"/>
                <w:color w:val="000000"/>
                <w:sz w:val="24"/>
                <w:szCs w:val="24"/>
              </w:rPr>
              <w:t>厅</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陕西煤监局</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省能源局</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2021年</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12月31日</w:t>
            </w:r>
          </w:p>
        </w:tc>
        <w:tc>
          <w:tcPr>
            <w:tcW w:w="545" w:type="dxa"/>
            <w:tcBorders>
              <w:top w:val="single" w:sz="4" w:space="0" w:color="000000"/>
              <w:left w:val="single" w:sz="4" w:space="0" w:color="000000"/>
              <w:bottom w:val="single" w:sz="4" w:space="0" w:color="auto"/>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622"/>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16</w:t>
            </w:r>
          </w:p>
        </w:tc>
        <w:tc>
          <w:tcPr>
            <w:tcW w:w="2602" w:type="dxa"/>
            <w:tcBorders>
              <w:top w:val="single" w:sz="4" w:space="0" w:color="000000"/>
              <w:left w:val="single" w:sz="4" w:space="0" w:color="000000"/>
              <w:bottom w:val="single" w:sz="4" w:space="0" w:color="000000"/>
              <w:right w:val="single" w:sz="4" w:space="0" w:color="000000"/>
            </w:tcBorders>
          </w:tcPr>
          <w:p w:rsidR="006D7024" w:rsidRDefault="006D7024" w:rsidP="000B6433">
            <w:pPr>
              <w:spacing w:line="0" w:lineRule="atLeast"/>
              <w:rPr>
                <w:rFonts w:ascii="仿宋" w:hAnsi="仿宋" w:cs="仿宋"/>
                <w:color w:val="FF0000"/>
                <w:sz w:val="24"/>
                <w:szCs w:val="24"/>
                <w:u w:val="single"/>
              </w:rPr>
            </w:pPr>
            <w:r>
              <w:rPr>
                <w:rFonts w:ascii="仿宋" w:hAnsi="仿宋" w:cs="仿宋" w:hint="eastAsia"/>
                <w:color w:val="000000"/>
                <w:sz w:val="24"/>
                <w:szCs w:val="24"/>
              </w:rPr>
              <w:t>华山五云峰饭店员工宿舍火灾安全隐患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文化</w:t>
            </w:r>
          </w:p>
          <w:p w:rsidR="006D7024" w:rsidRDefault="006D7024" w:rsidP="000B6433">
            <w:pPr>
              <w:spacing w:line="0" w:lineRule="atLeast"/>
              <w:jc w:val="center"/>
              <w:rPr>
                <w:rFonts w:ascii="仿宋" w:hAnsi="仿宋" w:cs="仿宋"/>
                <w:color w:val="FF0000"/>
                <w:sz w:val="24"/>
                <w:szCs w:val="24"/>
                <w:u w:val="single"/>
              </w:rPr>
            </w:pPr>
            <w:r>
              <w:rPr>
                <w:rFonts w:ascii="仿宋" w:hAnsi="仿宋" w:cs="仿宋" w:hint="eastAsia"/>
                <w:color w:val="000000"/>
                <w:sz w:val="24"/>
                <w:szCs w:val="24"/>
              </w:rPr>
              <w:t>旅游</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FF0000"/>
                <w:sz w:val="24"/>
                <w:szCs w:val="24"/>
                <w:u w:val="single"/>
              </w:rPr>
            </w:pPr>
            <w:r>
              <w:rPr>
                <w:rFonts w:ascii="仿宋" w:hAnsi="仿宋" w:cs="仿宋" w:hint="eastAsia"/>
                <w:color w:val="000000"/>
                <w:sz w:val="24"/>
                <w:szCs w:val="24"/>
              </w:rPr>
              <w:t>均为彩钢房结构，存在火灾隐患。</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陕西华山旅游</w:t>
            </w:r>
          </w:p>
          <w:p w:rsidR="006D7024" w:rsidRDefault="006D7024" w:rsidP="000B6433">
            <w:pPr>
              <w:spacing w:line="0" w:lineRule="atLeast"/>
              <w:jc w:val="center"/>
              <w:rPr>
                <w:rFonts w:ascii="仿宋" w:hAnsi="仿宋" w:cs="仿宋"/>
                <w:color w:val="FF0000"/>
                <w:sz w:val="24"/>
                <w:szCs w:val="24"/>
                <w:u w:val="single"/>
              </w:rPr>
            </w:pPr>
            <w:r>
              <w:rPr>
                <w:rFonts w:ascii="仿宋" w:hAnsi="仿宋" w:cs="仿宋" w:hint="eastAsia"/>
                <w:color w:val="000000"/>
                <w:sz w:val="24"/>
                <w:szCs w:val="24"/>
              </w:rPr>
              <w:t>集团有限公司</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pStyle w:val="a0"/>
              <w:spacing w:after="0" w:line="0" w:lineRule="atLeast"/>
              <w:jc w:val="center"/>
              <w:rPr>
                <w:rFonts w:ascii="仿宋" w:eastAsia="仿宋" w:hAnsi="仿宋" w:cs="仿宋"/>
                <w:sz w:val="24"/>
                <w:szCs w:val="24"/>
              </w:rPr>
            </w:pPr>
            <w:r>
              <w:rPr>
                <w:rFonts w:ascii="仿宋" w:eastAsia="仿宋" w:hAnsi="仿宋" w:cs="仿宋" w:hint="eastAsia"/>
                <w:sz w:val="24"/>
                <w:szCs w:val="24"/>
              </w:rPr>
              <w:t>渭南市</w:t>
            </w:r>
          </w:p>
          <w:p w:rsidR="006D7024" w:rsidRDefault="006D7024" w:rsidP="000B6433">
            <w:pPr>
              <w:pStyle w:val="a0"/>
              <w:spacing w:after="0" w:line="0" w:lineRule="atLeast"/>
              <w:jc w:val="center"/>
              <w:rPr>
                <w:rFonts w:ascii="仿宋" w:eastAsia="仿宋" w:hAnsi="仿宋" w:cs="仿宋"/>
                <w:color w:val="FF0000"/>
                <w:sz w:val="24"/>
                <w:szCs w:val="24"/>
                <w:u w:val="single"/>
              </w:rPr>
            </w:pPr>
            <w:r>
              <w:rPr>
                <w:rFonts w:ascii="仿宋" w:eastAsia="仿宋" w:hAnsi="仿宋" w:cs="仿宋" w:hint="eastAsia"/>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省文旅厅</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省消防救援总队</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2021年</w:t>
            </w:r>
          </w:p>
          <w:p w:rsidR="006D7024" w:rsidRDefault="006D7024" w:rsidP="000B6433">
            <w:pPr>
              <w:spacing w:line="0" w:lineRule="atLeast"/>
              <w:jc w:val="center"/>
              <w:rPr>
                <w:rFonts w:ascii="仿宋" w:hAnsi="仿宋" w:cs="仿宋"/>
                <w:color w:val="FF0000"/>
                <w:sz w:val="24"/>
                <w:szCs w:val="24"/>
                <w:u w:val="single"/>
              </w:rPr>
            </w:pPr>
            <w:r>
              <w:rPr>
                <w:rFonts w:ascii="仿宋" w:hAnsi="仿宋" w:cs="仿宋" w:hint="eastAsia"/>
                <w:color w:val="000000"/>
                <w:sz w:val="24"/>
                <w:szCs w:val="24"/>
              </w:rPr>
              <w:t>11月30日</w:t>
            </w:r>
          </w:p>
        </w:tc>
        <w:tc>
          <w:tcPr>
            <w:tcW w:w="545" w:type="dxa"/>
            <w:tcBorders>
              <w:top w:val="single" w:sz="4" w:space="0" w:color="auto"/>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1427"/>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lastRenderedPageBreak/>
              <w:t>17</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吴起中央红军长征胜利纪念园重大火灾隐患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消防</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left"/>
              <w:rPr>
                <w:rFonts w:ascii="仿宋" w:hAnsi="仿宋" w:cs="仿宋"/>
                <w:color w:val="000000"/>
                <w:sz w:val="24"/>
                <w:szCs w:val="24"/>
              </w:rPr>
            </w:pPr>
            <w:r>
              <w:rPr>
                <w:rFonts w:ascii="仿宋" w:hAnsi="仿宋" w:cs="仿宋" w:hint="eastAsia"/>
                <w:color w:val="000000"/>
                <w:sz w:val="24"/>
                <w:szCs w:val="24"/>
              </w:rPr>
              <w:t>室内消防栓内无水。</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吴起中央红军</w:t>
            </w:r>
          </w:p>
          <w:p w:rsidR="006D7024" w:rsidRDefault="006D7024" w:rsidP="000B6433">
            <w:pPr>
              <w:jc w:val="center"/>
              <w:rPr>
                <w:rFonts w:ascii="仿宋" w:hAnsi="仿宋" w:cs="仿宋"/>
                <w:color w:val="000000" w:themeColor="text1"/>
                <w:sz w:val="24"/>
                <w:szCs w:val="24"/>
              </w:rPr>
            </w:pPr>
            <w:r>
              <w:rPr>
                <w:rFonts w:ascii="仿宋_GB2312" w:eastAsia="仿宋_GB2312" w:hAnsi="仿宋_GB2312" w:cs="仿宋_GB2312" w:hint="eastAsia"/>
                <w:sz w:val="24"/>
                <w:szCs w:val="24"/>
              </w:rPr>
              <w:t>长征胜利纪念园</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themeColor="text1"/>
                <w:sz w:val="24"/>
                <w:szCs w:val="24"/>
              </w:rPr>
            </w:pPr>
            <w:r>
              <w:rPr>
                <w:rFonts w:ascii="仿宋" w:hAnsi="仿宋" w:cs="仿宋" w:hint="eastAsia"/>
                <w:color w:val="000000" w:themeColor="text1"/>
                <w:sz w:val="24"/>
                <w:szCs w:val="24"/>
              </w:rPr>
              <w:t>延安市</w:t>
            </w:r>
          </w:p>
          <w:p w:rsidR="006D7024" w:rsidRDefault="006D7024" w:rsidP="000B6433">
            <w:pPr>
              <w:spacing w:line="0" w:lineRule="atLeast"/>
              <w:jc w:val="center"/>
              <w:rPr>
                <w:rFonts w:ascii="仿宋" w:hAnsi="仿宋" w:cs="仿宋"/>
                <w:color w:val="000000" w:themeColor="text1"/>
                <w:sz w:val="24"/>
                <w:szCs w:val="24"/>
              </w:rPr>
            </w:pPr>
            <w:r>
              <w:rPr>
                <w:rFonts w:ascii="仿宋" w:hAnsi="仿宋" w:cs="仿宋" w:hint="eastAsia"/>
                <w:color w:val="000000" w:themeColor="text1"/>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themeColor="text1"/>
                <w:sz w:val="24"/>
                <w:szCs w:val="24"/>
              </w:rPr>
            </w:pPr>
            <w:r>
              <w:rPr>
                <w:rFonts w:ascii="仿宋" w:hAnsi="仿宋" w:cs="仿宋" w:hint="eastAsia"/>
                <w:color w:val="000000" w:themeColor="text1"/>
                <w:sz w:val="24"/>
                <w:szCs w:val="24"/>
              </w:rPr>
              <w:t>省消防救援总队</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themeColor="text1"/>
                <w:sz w:val="24"/>
                <w:szCs w:val="24"/>
              </w:rPr>
            </w:pPr>
            <w:r>
              <w:rPr>
                <w:rFonts w:ascii="仿宋" w:hAnsi="仿宋" w:cs="仿宋" w:hint="eastAsia"/>
                <w:color w:val="000000" w:themeColor="text1"/>
                <w:sz w:val="24"/>
                <w:szCs w:val="24"/>
              </w:rPr>
              <w:t>2021年</w:t>
            </w:r>
          </w:p>
          <w:p w:rsidR="006D7024" w:rsidRDefault="006D7024" w:rsidP="000B6433">
            <w:pPr>
              <w:spacing w:line="0" w:lineRule="atLeast"/>
              <w:jc w:val="center"/>
              <w:rPr>
                <w:rFonts w:ascii="仿宋" w:hAnsi="仿宋" w:cs="仿宋"/>
                <w:color w:val="000000" w:themeColor="text1"/>
                <w:sz w:val="24"/>
                <w:szCs w:val="24"/>
              </w:rPr>
            </w:pPr>
            <w:r>
              <w:rPr>
                <w:rFonts w:ascii="仿宋" w:hAnsi="仿宋" w:cs="仿宋" w:hint="eastAsia"/>
                <w:color w:val="000000" w:themeColor="text1"/>
                <w:sz w:val="24"/>
                <w:szCs w:val="24"/>
              </w:rPr>
              <w:t>6月30日</w:t>
            </w:r>
          </w:p>
        </w:tc>
        <w:tc>
          <w:tcPr>
            <w:tcW w:w="545"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p>
        </w:tc>
      </w:tr>
      <w:tr w:rsidR="006D7024" w:rsidTr="000B6433">
        <w:trPr>
          <w:trHeight w:val="1646"/>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18</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S204K53+360沙峁沟桥（神木市）安全隐患隐患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道路</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交通</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left"/>
              <w:rPr>
                <w:rFonts w:ascii="仿宋" w:hAnsi="仿宋" w:cs="仿宋"/>
                <w:color w:val="000000"/>
                <w:sz w:val="24"/>
                <w:szCs w:val="24"/>
              </w:rPr>
            </w:pPr>
            <w:r>
              <w:rPr>
                <w:rFonts w:ascii="仿宋" w:hAnsi="仿宋" w:cs="仿宋" w:hint="eastAsia"/>
                <w:color w:val="000000"/>
                <w:sz w:val="24"/>
                <w:szCs w:val="24"/>
              </w:rPr>
              <w:t>T梁两侧翼板混凝土剥落、掉角，多处钢筋外露锈蚀，支座老化开裂、局部破损情况严重，桥面铺装出现横向贯通裂缝，缝宽超限，局部有破损坑槽。</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榆林市公路局</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榆林市</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省交通厅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2021年</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12月31日</w:t>
            </w:r>
          </w:p>
        </w:tc>
        <w:tc>
          <w:tcPr>
            <w:tcW w:w="545"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p>
        </w:tc>
      </w:tr>
      <w:tr w:rsidR="006D7024" w:rsidTr="000B6433">
        <w:trPr>
          <w:trHeight w:val="830"/>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19</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榆林东元精细化工有限公司安全隐患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危险化学品</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left"/>
              <w:rPr>
                <w:rFonts w:ascii="仿宋" w:hAnsi="仿宋" w:cs="仿宋"/>
                <w:color w:val="000000"/>
                <w:sz w:val="24"/>
                <w:szCs w:val="24"/>
              </w:rPr>
            </w:pPr>
            <w:r>
              <w:rPr>
                <w:rFonts w:ascii="仿宋" w:hAnsi="仿宋" w:cs="仿宋" w:hint="eastAsia"/>
                <w:color w:val="000000"/>
                <w:sz w:val="24"/>
                <w:szCs w:val="24"/>
              </w:rPr>
              <w:t>中控室操作人员未取得加氢工艺操作、烷基化工艺操作证。</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榆林东元精细</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化工有限公司</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榆林市</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省应急</w:t>
            </w:r>
            <w:r w:rsidR="003B5962">
              <w:rPr>
                <w:rFonts w:ascii="仿宋" w:hAnsi="仿宋" w:cs="仿宋" w:hint="eastAsia"/>
                <w:color w:val="000000"/>
                <w:sz w:val="24"/>
                <w:szCs w:val="24"/>
              </w:rPr>
              <w:t>管理</w:t>
            </w:r>
            <w:r>
              <w:rPr>
                <w:rFonts w:ascii="仿宋" w:hAnsi="仿宋" w:cs="仿宋" w:hint="eastAsia"/>
                <w:color w:val="000000"/>
                <w:sz w:val="24"/>
                <w:szCs w:val="24"/>
              </w:rPr>
              <w:t>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2021年</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12月31日</w:t>
            </w:r>
          </w:p>
        </w:tc>
        <w:tc>
          <w:tcPr>
            <w:tcW w:w="545" w:type="dxa"/>
            <w:tcBorders>
              <w:top w:val="single" w:sz="4" w:space="0" w:color="000000"/>
              <w:left w:val="single" w:sz="4" w:space="0" w:color="000000"/>
              <w:bottom w:val="single" w:sz="4" w:space="0" w:color="auto"/>
              <w:right w:val="single" w:sz="4" w:space="0" w:color="000000"/>
            </w:tcBorders>
            <w:vAlign w:val="center"/>
          </w:tcPr>
          <w:p w:rsidR="006D7024" w:rsidRDefault="006D7024" w:rsidP="000B6433">
            <w:pPr>
              <w:spacing w:line="0" w:lineRule="atLeast"/>
              <w:rPr>
                <w:rFonts w:ascii="仿宋" w:hAnsi="仿宋" w:cs="仿宋"/>
                <w:color w:val="FF0000"/>
                <w:sz w:val="24"/>
                <w:szCs w:val="24"/>
              </w:rPr>
            </w:pPr>
          </w:p>
        </w:tc>
      </w:tr>
      <w:tr w:rsidR="006D7024" w:rsidTr="000B6433">
        <w:trPr>
          <w:trHeight w:val="1140"/>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20</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榆林市横山区兴维煤炭有限公司使用非防爆无轨胶轮车安全隐患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煤矿</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left"/>
              <w:rPr>
                <w:rFonts w:ascii="仿宋" w:hAnsi="仿宋" w:cs="仿宋"/>
                <w:color w:val="000000"/>
                <w:sz w:val="24"/>
                <w:szCs w:val="24"/>
              </w:rPr>
            </w:pPr>
            <w:r>
              <w:rPr>
                <w:rFonts w:ascii="仿宋" w:hAnsi="仿宋" w:cs="仿宋" w:hint="eastAsia"/>
                <w:color w:val="000000"/>
                <w:sz w:val="24"/>
                <w:szCs w:val="24"/>
              </w:rPr>
              <w:t>井下使用非防爆无轨胶轮车。</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榆林市横山区</w:t>
            </w:r>
          </w:p>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兴维煤炭有限公司</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榆林市</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省应急</w:t>
            </w:r>
            <w:r w:rsidR="003B5962">
              <w:rPr>
                <w:rFonts w:ascii="仿宋" w:hAnsi="仿宋" w:cs="仿宋" w:hint="eastAsia"/>
                <w:color w:val="000000"/>
                <w:sz w:val="24"/>
                <w:szCs w:val="24"/>
              </w:rPr>
              <w:t>管理</w:t>
            </w:r>
            <w:r>
              <w:rPr>
                <w:rFonts w:ascii="仿宋" w:hAnsi="仿宋" w:cs="仿宋" w:hint="eastAsia"/>
                <w:color w:val="000000"/>
                <w:sz w:val="24"/>
                <w:szCs w:val="24"/>
              </w:rPr>
              <w:t>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2021年</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10月31日</w:t>
            </w:r>
          </w:p>
        </w:tc>
        <w:tc>
          <w:tcPr>
            <w:tcW w:w="545" w:type="dxa"/>
            <w:tcBorders>
              <w:top w:val="single" w:sz="4" w:space="0" w:color="auto"/>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FF0000"/>
                <w:sz w:val="24"/>
                <w:szCs w:val="24"/>
              </w:rPr>
            </w:pPr>
          </w:p>
        </w:tc>
      </w:tr>
      <w:tr w:rsidR="006D7024" w:rsidTr="000B6433">
        <w:trPr>
          <w:trHeight w:val="1353"/>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21</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白河县冷水镇新义村316国道K1745+520至590处电站储水临江路段安全隐患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道路</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交通</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left"/>
              <w:rPr>
                <w:rFonts w:ascii="仿宋" w:hAnsi="仿宋" w:cs="仿宋"/>
                <w:color w:val="000000"/>
                <w:sz w:val="24"/>
                <w:szCs w:val="24"/>
              </w:rPr>
            </w:pPr>
            <w:r>
              <w:rPr>
                <w:rFonts w:ascii="仿宋" w:hAnsi="仿宋" w:cs="仿宋" w:hint="eastAsia"/>
                <w:color w:val="000000"/>
                <w:sz w:val="24"/>
                <w:szCs w:val="24"/>
              </w:rPr>
              <w:t>安全警示标志不足，安全防护设施缺乏。</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白河县公路段</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安康市</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省交通厅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2021年</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8月30日</w:t>
            </w:r>
          </w:p>
        </w:tc>
        <w:tc>
          <w:tcPr>
            <w:tcW w:w="545"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FF0000"/>
                <w:sz w:val="24"/>
                <w:szCs w:val="24"/>
              </w:rPr>
            </w:pPr>
          </w:p>
        </w:tc>
      </w:tr>
      <w:tr w:rsidR="006D7024" w:rsidTr="000B6433">
        <w:trPr>
          <w:trHeight w:val="754"/>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22</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旬阳高速公路引线冬青隧道外安全隐患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道路</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交通</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sz w:val="24"/>
                <w:szCs w:val="24"/>
              </w:rPr>
            </w:pPr>
            <w:r>
              <w:rPr>
                <w:rFonts w:ascii="仿宋" w:hAnsi="仿宋" w:cs="仿宋" w:hint="eastAsia"/>
                <w:sz w:val="24"/>
                <w:szCs w:val="24"/>
              </w:rPr>
              <w:t>隧道外道路两侧被商贩占用。</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旬阳县交通局</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安康市</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省交通厅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2021年</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9月30日</w:t>
            </w:r>
          </w:p>
        </w:tc>
        <w:tc>
          <w:tcPr>
            <w:tcW w:w="545"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FF0000"/>
                <w:sz w:val="24"/>
                <w:szCs w:val="24"/>
              </w:rPr>
            </w:pPr>
          </w:p>
        </w:tc>
      </w:tr>
      <w:tr w:rsidR="006D7024" w:rsidTr="000B6433">
        <w:trPr>
          <w:trHeight w:val="409"/>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23</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旬阳县甘溪镇施家坡村级公路0km至2km安全隐患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道路</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交通</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left"/>
              <w:rPr>
                <w:rFonts w:ascii="仿宋" w:hAnsi="仿宋" w:cs="仿宋"/>
                <w:color w:val="000000"/>
                <w:sz w:val="24"/>
                <w:szCs w:val="24"/>
              </w:rPr>
            </w:pPr>
            <w:r>
              <w:rPr>
                <w:rFonts w:ascii="仿宋" w:hAnsi="仿宋" w:cs="仿宋" w:hint="eastAsia"/>
                <w:color w:val="000000"/>
                <w:sz w:val="24"/>
                <w:szCs w:val="24"/>
              </w:rPr>
              <w:t>临崖、急弯陡坡路段，路外无安全防护设施。</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旬阳县</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人民政府</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安康市</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省交通厅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2021年</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10月31日</w:t>
            </w:r>
          </w:p>
        </w:tc>
        <w:tc>
          <w:tcPr>
            <w:tcW w:w="545"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1403"/>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lastRenderedPageBreak/>
              <w:t>24</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南郑区宏竹矿业有限公司安家山尾矿库安全隐患。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非煤</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矿山</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left"/>
              <w:rPr>
                <w:rFonts w:ascii="仿宋" w:hAnsi="仿宋" w:cs="仿宋"/>
                <w:color w:val="000000"/>
                <w:sz w:val="24"/>
                <w:szCs w:val="24"/>
              </w:rPr>
            </w:pPr>
            <w:r>
              <w:rPr>
                <w:rFonts w:ascii="仿宋" w:hAnsi="仿宋" w:cs="仿宋" w:hint="eastAsia"/>
                <w:color w:val="000000"/>
                <w:sz w:val="24"/>
                <w:szCs w:val="24"/>
              </w:rPr>
              <w:t>南郑区宏竹矿业有限公司安家山尾矿库存在“初期坝鼓包、拱板破裂、尾矿库排洪系统不符合设计且排洪能力不足”等安全隐患。</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南郑区宏竹</w:t>
            </w:r>
          </w:p>
          <w:p w:rsidR="006D7024" w:rsidRDefault="006D7024" w:rsidP="000B6433">
            <w:pPr>
              <w:spacing w:line="0" w:lineRule="atLeast"/>
              <w:jc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矿业有限公司</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汉中市</w:t>
            </w:r>
          </w:p>
          <w:p w:rsidR="006D7024" w:rsidRDefault="006D7024" w:rsidP="000B6433">
            <w:pPr>
              <w:spacing w:line="0" w:lineRule="atLeast"/>
              <w:jc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省应急</w:t>
            </w:r>
            <w:r w:rsidR="003B5962">
              <w:rPr>
                <w:rFonts w:ascii="仿宋" w:hAnsi="仿宋" w:cs="仿宋" w:hint="eastAsia"/>
                <w:color w:val="000000"/>
                <w:sz w:val="24"/>
                <w:szCs w:val="24"/>
              </w:rPr>
              <w:t>管理</w:t>
            </w:r>
            <w:r>
              <w:rPr>
                <w:rFonts w:ascii="仿宋" w:hAnsi="仿宋" w:cs="仿宋" w:hint="eastAsia"/>
                <w:color w:val="000000"/>
                <w:sz w:val="24"/>
                <w:szCs w:val="24"/>
              </w:rPr>
              <w:t>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2021年</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12月31日</w:t>
            </w:r>
          </w:p>
        </w:tc>
        <w:tc>
          <w:tcPr>
            <w:tcW w:w="545"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p>
        </w:tc>
      </w:tr>
      <w:tr w:rsidR="006D7024" w:rsidTr="000B6433">
        <w:trPr>
          <w:trHeight w:val="804"/>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25</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陕西汉中钢铁集团有限公司安全隐患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工贸</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left"/>
              <w:rPr>
                <w:rFonts w:ascii="仿宋" w:hAnsi="仿宋" w:cs="仿宋"/>
                <w:color w:val="000000"/>
                <w:sz w:val="24"/>
                <w:szCs w:val="24"/>
              </w:rPr>
            </w:pPr>
            <w:r>
              <w:rPr>
                <w:rFonts w:ascii="仿宋" w:hAnsi="仿宋" w:cs="仿宋" w:hint="eastAsia"/>
                <w:color w:val="000000"/>
                <w:sz w:val="24"/>
                <w:szCs w:val="24"/>
              </w:rPr>
              <w:t>控制室贴邻涉粉生产车间，安全间距不足。</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陕西汉中钢</w:t>
            </w:r>
          </w:p>
          <w:p w:rsidR="006D7024" w:rsidRDefault="006D7024" w:rsidP="000B6433">
            <w:pPr>
              <w:spacing w:line="0" w:lineRule="atLeast"/>
              <w:jc w:val="center"/>
              <w:rPr>
                <w:rFonts w:ascii="仿宋" w:hAnsi="仿宋" w:cs="仿宋"/>
                <w:color w:val="000000"/>
                <w:kern w:val="0"/>
                <w:sz w:val="24"/>
                <w:szCs w:val="24"/>
                <w:lang w:bidi="ar"/>
              </w:rPr>
            </w:pPr>
            <w:r>
              <w:rPr>
                <w:rFonts w:ascii="仿宋" w:hAnsi="仿宋" w:cs="仿宋" w:hint="eastAsia"/>
                <w:color w:val="000000"/>
                <w:sz w:val="24"/>
                <w:szCs w:val="24"/>
              </w:rPr>
              <w:t>铁集团有限公司</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汉中市</w:t>
            </w:r>
          </w:p>
          <w:p w:rsidR="006D7024" w:rsidRDefault="006D7024" w:rsidP="000B6433">
            <w:pPr>
              <w:spacing w:line="0" w:lineRule="atLeast"/>
              <w:jc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省应急</w:t>
            </w:r>
            <w:r w:rsidR="003B5962">
              <w:rPr>
                <w:rFonts w:ascii="仿宋" w:hAnsi="仿宋" w:cs="仿宋" w:hint="eastAsia"/>
                <w:color w:val="000000"/>
                <w:sz w:val="24"/>
                <w:szCs w:val="24"/>
              </w:rPr>
              <w:t>管理</w:t>
            </w:r>
            <w:r>
              <w:rPr>
                <w:rFonts w:ascii="仿宋" w:hAnsi="仿宋" w:cs="仿宋" w:hint="eastAsia"/>
                <w:color w:val="000000"/>
                <w:sz w:val="24"/>
                <w:szCs w:val="24"/>
              </w:rPr>
              <w:t>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2021年</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12月31日</w:t>
            </w:r>
          </w:p>
        </w:tc>
        <w:tc>
          <w:tcPr>
            <w:tcW w:w="545"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1128"/>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26</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商州区307省道鸡冠岭153km--157km+600m处道路交通安全隐患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道路</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交通</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left"/>
              <w:rPr>
                <w:rFonts w:ascii="仿宋" w:hAnsi="仿宋" w:cs="仿宋"/>
                <w:sz w:val="24"/>
                <w:szCs w:val="24"/>
              </w:rPr>
            </w:pPr>
            <w:r>
              <w:rPr>
                <w:rFonts w:ascii="仿宋" w:hAnsi="仿宋" w:cs="仿宋" w:hint="eastAsia"/>
                <w:sz w:val="24"/>
                <w:szCs w:val="24"/>
              </w:rPr>
              <w:t>307省道鸡冠岭段，长约4km为连续急弯陡坡，存在严重道路交通安全隐患。</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商洛市公路局商</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州区公路管理段</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商洛市</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省交通厅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2021年</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6月30日</w:t>
            </w:r>
          </w:p>
        </w:tc>
        <w:tc>
          <w:tcPr>
            <w:tcW w:w="545"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1726"/>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27</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洛南县小刺沟尾矿库灾后安全隐患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非煤</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矿山</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left"/>
              <w:rPr>
                <w:rFonts w:ascii="仿宋" w:hAnsi="仿宋" w:cs="仿宋"/>
                <w:sz w:val="24"/>
                <w:szCs w:val="24"/>
              </w:rPr>
            </w:pPr>
            <w:r>
              <w:rPr>
                <w:rFonts w:ascii="仿宋" w:hAnsi="仿宋" w:cs="仿宋" w:hint="eastAsia"/>
                <w:sz w:val="24"/>
                <w:szCs w:val="24"/>
              </w:rPr>
              <w:t>洛南县“8˙6”洪灾超尾矿库设计防洪能力，致小刺沟尾矿库初期坝左侧坝体垮塌，下游坝坡左、右岸下部排洪明渠倒塌，初期坝顶以上堆积坝坡形成了冲沟。</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洛南县人民政府</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商洛市</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省应急</w:t>
            </w:r>
            <w:r w:rsidR="003B5962">
              <w:rPr>
                <w:rFonts w:ascii="仿宋" w:hAnsi="仿宋" w:cs="仿宋" w:hint="eastAsia"/>
                <w:color w:val="000000"/>
                <w:sz w:val="24"/>
                <w:szCs w:val="24"/>
              </w:rPr>
              <w:t>管理</w:t>
            </w:r>
            <w:r>
              <w:rPr>
                <w:rFonts w:ascii="仿宋" w:hAnsi="仿宋" w:cs="仿宋" w:hint="eastAsia"/>
                <w:color w:val="000000"/>
                <w:sz w:val="24"/>
                <w:szCs w:val="24"/>
              </w:rPr>
              <w:t>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2021年</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5月31日</w:t>
            </w:r>
          </w:p>
        </w:tc>
        <w:tc>
          <w:tcPr>
            <w:tcW w:w="545"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559"/>
          <w:jc w:val="center"/>
        </w:trPr>
        <w:tc>
          <w:tcPr>
            <w:tcW w:w="14236" w:type="dxa"/>
            <w:gridSpan w:val="9"/>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sz w:val="24"/>
                <w:szCs w:val="24"/>
              </w:rPr>
              <w:t>注：行业督办单位为两个以上部门的，第一个部门为牵头部门，第二、三部门为配合部门。</w:t>
            </w:r>
          </w:p>
        </w:tc>
      </w:tr>
    </w:tbl>
    <w:p w:rsidR="006D7024" w:rsidRDefault="006D7024" w:rsidP="006D7024">
      <w:pPr>
        <w:sectPr w:rsidR="006D7024">
          <w:pgSz w:w="16838" w:h="11906" w:orient="landscape"/>
          <w:pgMar w:top="1701" w:right="1587" w:bottom="1587" w:left="1587" w:header="851" w:footer="992" w:gutter="0"/>
          <w:pgNumType w:fmt="numberInDash"/>
          <w:cols w:space="0"/>
          <w:docGrid w:type="lines" w:linePitch="436"/>
        </w:sectPr>
      </w:pPr>
    </w:p>
    <w:p w:rsidR="00696409" w:rsidRPr="006D7024" w:rsidRDefault="00696409"/>
    <w:sectPr w:rsidR="00696409" w:rsidRPr="006D7024" w:rsidSect="006D702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9C7" w:rsidRDefault="00A439C7" w:rsidP="006D7024">
      <w:r>
        <w:separator/>
      </w:r>
    </w:p>
  </w:endnote>
  <w:endnote w:type="continuationSeparator" w:id="0">
    <w:p w:rsidR="00A439C7" w:rsidRDefault="00A439C7" w:rsidP="006D7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9C7" w:rsidRDefault="00A439C7" w:rsidP="006D7024">
      <w:r>
        <w:separator/>
      </w:r>
    </w:p>
  </w:footnote>
  <w:footnote w:type="continuationSeparator" w:id="0">
    <w:p w:rsidR="00A439C7" w:rsidRDefault="00A439C7" w:rsidP="006D70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659"/>
    <w:rsid w:val="0001704E"/>
    <w:rsid w:val="000229BD"/>
    <w:rsid w:val="00035244"/>
    <w:rsid w:val="00035CE3"/>
    <w:rsid w:val="00044E3F"/>
    <w:rsid w:val="00063D51"/>
    <w:rsid w:val="00066C06"/>
    <w:rsid w:val="0008616D"/>
    <w:rsid w:val="00086DB8"/>
    <w:rsid w:val="000B0AA0"/>
    <w:rsid w:val="000B561A"/>
    <w:rsid w:val="000D202B"/>
    <w:rsid w:val="000E6950"/>
    <w:rsid w:val="00137752"/>
    <w:rsid w:val="001444C4"/>
    <w:rsid w:val="00153E45"/>
    <w:rsid w:val="001B7B7E"/>
    <w:rsid w:val="002204BA"/>
    <w:rsid w:val="00221AC5"/>
    <w:rsid w:val="00254E54"/>
    <w:rsid w:val="00267127"/>
    <w:rsid w:val="00277A1B"/>
    <w:rsid w:val="002864F5"/>
    <w:rsid w:val="00293A24"/>
    <w:rsid w:val="002A414D"/>
    <w:rsid w:val="002B0F23"/>
    <w:rsid w:val="002F30ED"/>
    <w:rsid w:val="00333440"/>
    <w:rsid w:val="00394BB7"/>
    <w:rsid w:val="003B5962"/>
    <w:rsid w:val="003E722E"/>
    <w:rsid w:val="003F6D5E"/>
    <w:rsid w:val="00420A2A"/>
    <w:rsid w:val="004C2593"/>
    <w:rsid w:val="004E3BDB"/>
    <w:rsid w:val="004E3DDE"/>
    <w:rsid w:val="004E6F4F"/>
    <w:rsid w:val="0050014F"/>
    <w:rsid w:val="00556BD1"/>
    <w:rsid w:val="0057459C"/>
    <w:rsid w:val="0059171E"/>
    <w:rsid w:val="005D1D47"/>
    <w:rsid w:val="005E16BF"/>
    <w:rsid w:val="006122B1"/>
    <w:rsid w:val="006462A4"/>
    <w:rsid w:val="00661E52"/>
    <w:rsid w:val="00696409"/>
    <w:rsid w:val="006A455A"/>
    <w:rsid w:val="006B4598"/>
    <w:rsid w:val="006D7024"/>
    <w:rsid w:val="006E5A51"/>
    <w:rsid w:val="00737C54"/>
    <w:rsid w:val="00754C9B"/>
    <w:rsid w:val="00773551"/>
    <w:rsid w:val="007855FA"/>
    <w:rsid w:val="007C1F8D"/>
    <w:rsid w:val="007D6646"/>
    <w:rsid w:val="008220D8"/>
    <w:rsid w:val="00830463"/>
    <w:rsid w:val="008C67AB"/>
    <w:rsid w:val="008F4659"/>
    <w:rsid w:val="00900FF1"/>
    <w:rsid w:val="0091418A"/>
    <w:rsid w:val="009226BA"/>
    <w:rsid w:val="009266A9"/>
    <w:rsid w:val="00930493"/>
    <w:rsid w:val="00936225"/>
    <w:rsid w:val="00936FFC"/>
    <w:rsid w:val="00942D56"/>
    <w:rsid w:val="009878AE"/>
    <w:rsid w:val="00990DCA"/>
    <w:rsid w:val="009D6575"/>
    <w:rsid w:val="009E4EDB"/>
    <w:rsid w:val="009E7184"/>
    <w:rsid w:val="00A05C14"/>
    <w:rsid w:val="00A10DEC"/>
    <w:rsid w:val="00A33B7D"/>
    <w:rsid w:val="00A34415"/>
    <w:rsid w:val="00A439C7"/>
    <w:rsid w:val="00AB032B"/>
    <w:rsid w:val="00AC1932"/>
    <w:rsid w:val="00AE7B7A"/>
    <w:rsid w:val="00AF78D1"/>
    <w:rsid w:val="00B251F5"/>
    <w:rsid w:val="00B46D4F"/>
    <w:rsid w:val="00B7489C"/>
    <w:rsid w:val="00B956AF"/>
    <w:rsid w:val="00C430DC"/>
    <w:rsid w:val="00C61EC7"/>
    <w:rsid w:val="00C842CA"/>
    <w:rsid w:val="00CA1020"/>
    <w:rsid w:val="00CD3AD9"/>
    <w:rsid w:val="00CD67DC"/>
    <w:rsid w:val="00CF716D"/>
    <w:rsid w:val="00D42D7E"/>
    <w:rsid w:val="00D5692E"/>
    <w:rsid w:val="00DC2697"/>
    <w:rsid w:val="00DE3E6F"/>
    <w:rsid w:val="00DF6098"/>
    <w:rsid w:val="00E25C20"/>
    <w:rsid w:val="00ED2F78"/>
    <w:rsid w:val="00F412D1"/>
    <w:rsid w:val="00F42CBF"/>
    <w:rsid w:val="00F520CC"/>
    <w:rsid w:val="00F565FE"/>
    <w:rsid w:val="00F57E0C"/>
    <w:rsid w:val="00F70EC8"/>
    <w:rsid w:val="00F8093A"/>
    <w:rsid w:val="00F85DAC"/>
    <w:rsid w:val="00F92B71"/>
    <w:rsid w:val="00FF3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897712-43B2-4E40-9E4D-01074A85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6D7024"/>
    <w:pPr>
      <w:widowControl w:val="0"/>
      <w:jc w:val="both"/>
    </w:pPr>
    <w:rPr>
      <w:rFonts w:ascii="Times New Roman" w:eastAsia="仿宋" w:hAnsi="Times New Roman" w:cs="Times New Roman"/>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D702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6D7024"/>
    <w:rPr>
      <w:sz w:val="18"/>
      <w:szCs w:val="18"/>
    </w:rPr>
  </w:style>
  <w:style w:type="paragraph" w:styleId="a5">
    <w:name w:val="footer"/>
    <w:basedOn w:val="a"/>
    <w:link w:val="Char0"/>
    <w:uiPriority w:val="99"/>
    <w:unhideWhenUsed/>
    <w:rsid w:val="006D702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6D7024"/>
    <w:rPr>
      <w:sz w:val="18"/>
      <w:szCs w:val="18"/>
    </w:rPr>
  </w:style>
  <w:style w:type="paragraph" w:styleId="a0">
    <w:name w:val="Body Text"/>
    <w:basedOn w:val="a"/>
    <w:link w:val="Char1"/>
    <w:uiPriority w:val="99"/>
    <w:unhideWhenUsed/>
    <w:qFormat/>
    <w:rsid w:val="006D7024"/>
    <w:pPr>
      <w:spacing w:after="120" w:line="360" w:lineRule="auto"/>
    </w:pPr>
    <w:rPr>
      <w:rFonts w:eastAsia="黑体" w:cs="黑体"/>
    </w:rPr>
  </w:style>
  <w:style w:type="character" w:customStyle="1" w:styleId="Char1">
    <w:name w:val="正文文本 Char"/>
    <w:basedOn w:val="a1"/>
    <w:link w:val="a0"/>
    <w:uiPriority w:val="99"/>
    <w:rsid w:val="006D7024"/>
    <w:rPr>
      <w:rFonts w:ascii="Times New Roman" w:eastAsia="黑体" w:hAnsi="Times New Roman"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505</Words>
  <Characters>2884</Characters>
  <Application>Microsoft Office Word</Application>
  <DocSecurity>0</DocSecurity>
  <Lines>24</Lines>
  <Paragraphs>6</Paragraphs>
  <ScaleCrop>false</ScaleCrop>
  <Company>MS</Company>
  <LinksUpToDate>false</LinksUpToDate>
  <CharactersWithSpaces>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2021-04-07T07:36:00Z</dcterms:created>
  <dcterms:modified xsi:type="dcterms:W3CDTF">2021-04-09T02:50:00Z</dcterms:modified>
</cp:coreProperties>
</file>