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853" w:rsidRDefault="006E0853" w:rsidP="006E0853">
      <w:pPr>
        <w:widowControl/>
        <w:spacing w:line="600" w:lineRule="exact"/>
        <w:rPr>
          <w:rFonts w:ascii="黑体" w:eastAsia="黑体" w:hAnsi="黑体" w:cs="黑体"/>
          <w:kern w:val="0"/>
          <w:szCs w:val="32"/>
          <w:lang w:bidi="ar"/>
        </w:rPr>
      </w:pPr>
      <w:r>
        <w:rPr>
          <w:rFonts w:ascii="黑体" w:eastAsia="黑体" w:hAnsi="黑体" w:cs="黑体" w:hint="eastAsia"/>
          <w:kern w:val="0"/>
          <w:szCs w:val="32"/>
          <w:lang w:bidi="ar"/>
        </w:rPr>
        <w:t>附件</w:t>
      </w:r>
    </w:p>
    <w:tbl>
      <w:tblPr>
        <w:tblStyle w:val="a5"/>
        <w:tblpPr w:leftFromText="180" w:rightFromText="180" w:vertAnchor="text" w:horzAnchor="page" w:tblpX="2151" w:tblpY="261"/>
        <w:tblOverlap w:val="never"/>
        <w:tblW w:w="0" w:type="auto"/>
        <w:tblInd w:w="0" w:type="dxa"/>
        <w:tblLayout w:type="fixed"/>
        <w:tblLook w:val="0000" w:firstRow="0" w:lastRow="0" w:firstColumn="0" w:lastColumn="0" w:noHBand="0" w:noVBand="0"/>
      </w:tblPr>
      <w:tblGrid>
        <w:gridCol w:w="750"/>
        <w:gridCol w:w="2884"/>
        <w:gridCol w:w="1251"/>
        <w:gridCol w:w="6570"/>
        <w:gridCol w:w="1655"/>
      </w:tblGrid>
      <w:tr w:rsidR="006E0853" w:rsidTr="00B77E39">
        <w:tc>
          <w:tcPr>
            <w:tcW w:w="750" w:type="dxa"/>
            <w:vAlign w:val="center"/>
          </w:tcPr>
          <w:p w:rsidR="006E0853" w:rsidRDefault="006E0853" w:rsidP="00B77E39">
            <w:pPr>
              <w:jc w:val="center"/>
              <w:rPr>
                <w:rFonts w:ascii="黑体" w:eastAsia="黑体" w:hAnsi="黑体" w:cs="黑体"/>
                <w:sz w:val="24"/>
                <w:szCs w:val="24"/>
              </w:rPr>
            </w:pPr>
            <w:r>
              <w:rPr>
                <w:rFonts w:ascii="黑体" w:eastAsia="黑体" w:hAnsi="黑体" w:cs="黑体" w:hint="eastAsia"/>
                <w:sz w:val="24"/>
                <w:szCs w:val="24"/>
                <w:lang w:bidi="ar"/>
              </w:rPr>
              <w:t>序号</w:t>
            </w:r>
          </w:p>
        </w:tc>
        <w:tc>
          <w:tcPr>
            <w:tcW w:w="2884" w:type="dxa"/>
            <w:vAlign w:val="center"/>
          </w:tcPr>
          <w:p w:rsidR="006E0853" w:rsidRDefault="006E0853" w:rsidP="00B77E39">
            <w:pPr>
              <w:jc w:val="center"/>
              <w:rPr>
                <w:rFonts w:ascii="黑体" w:eastAsia="黑体" w:hAnsi="黑体" w:cs="黑体"/>
                <w:sz w:val="24"/>
                <w:szCs w:val="24"/>
              </w:rPr>
            </w:pPr>
            <w:r>
              <w:rPr>
                <w:rFonts w:ascii="黑体" w:eastAsia="黑体" w:hAnsi="黑体" w:cs="黑体" w:hint="eastAsia"/>
                <w:sz w:val="24"/>
                <w:szCs w:val="24"/>
                <w:lang w:bidi="ar"/>
              </w:rPr>
              <w:t>企业名称</w:t>
            </w:r>
          </w:p>
        </w:tc>
        <w:tc>
          <w:tcPr>
            <w:tcW w:w="1251" w:type="dxa"/>
            <w:vAlign w:val="center"/>
          </w:tcPr>
          <w:p w:rsidR="006E0853" w:rsidRDefault="006E0853" w:rsidP="00B77E39">
            <w:pPr>
              <w:jc w:val="center"/>
              <w:rPr>
                <w:rFonts w:ascii="黑体" w:eastAsia="黑体" w:hAnsi="黑体" w:cs="黑体"/>
                <w:sz w:val="24"/>
                <w:szCs w:val="24"/>
                <w:lang w:bidi="ar"/>
              </w:rPr>
            </w:pPr>
            <w:r>
              <w:rPr>
                <w:rFonts w:ascii="黑体" w:eastAsia="黑体" w:hAnsi="黑体" w:cs="黑体" w:hint="eastAsia"/>
                <w:sz w:val="24"/>
                <w:szCs w:val="24"/>
                <w:lang w:bidi="ar"/>
              </w:rPr>
              <w:t>执法</w:t>
            </w:r>
          </w:p>
          <w:p w:rsidR="006E0853" w:rsidRDefault="006E0853" w:rsidP="00B77E39">
            <w:pPr>
              <w:jc w:val="center"/>
              <w:rPr>
                <w:rFonts w:ascii="黑体" w:eastAsia="黑体" w:hAnsi="黑体" w:cs="黑体"/>
                <w:sz w:val="24"/>
                <w:szCs w:val="24"/>
              </w:rPr>
            </w:pPr>
            <w:r>
              <w:rPr>
                <w:rFonts w:ascii="黑体" w:eastAsia="黑体" w:hAnsi="黑体" w:cs="黑体" w:hint="eastAsia"/>
                <w:sz w:val="24"/>
                <w:szCs w:val="24"/>
                <w:lang w:bidi="ar"/>
              </w:rPr>
              <w:t>人员</w:t>
            </w:r>
          </w:p>
        </w:tc>
        <w:tc>
          <w:tcPr>
            <w:tcW w:w="6570" w:type="dxa"/>
            <w:vAlign w:val="center"/>
          </w:tcPr>
          <w:p w:rsidR="006E0853" w:rsidRDefault="006E0853" w:rsidP="00B77E39">
            <w:pPr>
              <w:jc w:val="center"/>
              <w:rPr>
                <w:rFonts w:ascii="黑体" w:eastAsia="黑体" w:hAnsi="黑体" w:cs="黑体"/>
                <w:sz w:val="24"/>
                <w:szCs w:val="24"/>
              </w:rPr>
            </w:pPr>
            <w:r>
              <w:rPr>
                <w:rFonts w:ascii="黑体" w:eastAsia="黑体" w:hAnsi="黑体" w:cs="黑体" w:hint="eastAsia"/>
                <w:sz w:val="24"/>
                <w:szCs w:val="24"/>
                <w:lang w:bidi="ar"/>
              </w:rPr>
              <w:t>发现的安全隐患或违法违规行为</w:t>
            </w:r>
          </w:p>
        </w:tc>
        <w:tc>
          <w:tcPr>
            <w:tcW w:w="1655" w:type="dxa"/>
            <w:vAlign w:val="center"/>
          </w:tcPr>
          <w:p w:rsidR="006E0853" w:rsidRDefault="006E0853" w:rsidP="00B77E39">
            <w:pPr>
              <w:jc w:val="center"/>
              <w:rPr>
                <w:rFonts w:ascii="黑体" w:eastAsia="黑体" w:hAnsi="黑体" w:cs="黑体"/>
                <w:sz w:val="24"/>
                <w:szCs w:val="24"/>
              </w:rPr>
            </w:pPr>
            <w:r>
              <w:rPr>
                <w:rFonts w:ascii="黑体" w:eastAsia="黑体" w:hAnsi="黑体" w:cs="黑体" w:hint="eastAsia"/>
                <w:sz w:val="24"/>
                <w:szCs w:val="24"/>
                <w:lang w:bidi="ar"/>
              </w:rPr>
              <w:t>隐患整改或行政处罚情况</w:t>
            </w:r>
          </w:p>
        </w:tc>
      </w:tr>
      <w:tr w:rsidR="006E0853" w:rsidTr="00B77E39">
        <w:tc>
          <w:tcPr>
            <w:tcW w:w="750" w:type="dxa"/>
            <w:vAlign w:val="center"/>
          </w:tcPr>
          <w:p w:rsidR="006E0853" w:rsidRDefault="006E0853" w:rsidP="00B77E39">
            <w:pPr>
              <w:jc w:val="center"/>
              <w:rPr>
                <w:rFonts w:ascii="仿宋" w:hAnsi="仿宋" w:cs="仿宋"/>
                <w:sz w:val="24"/>
                <w:szCs w:val="24"/>
              </w:rPr>
            </w:pPr>
            <w:r>
              <w:rPr>
                <w:rFonts w:ascii="仿宋" w:hAnsi="仿宋" w:cs="仿宋" w:hint="eastAsia"/>
                <w:sz w:val="24"/>
                <w:szCs w:val="24"/>
              </w:rPr>
              <w:t>1</w:t>
            </w:r>
          </w:p>
        </w:tc>
        <w:tc>
          <w:tcPr>
            <w:tcW w:w="2884" w:type="dxa"/>
            <w:vAlign w:val="center"/>
          </w:tcPr>
          <w:p w:rsidR="006E0853" w:rsidRDefault="006E0853" w:rsidP="00B77E39">
            <w:pPr>
              <w:jc w:val="center"/>
              <w:rPr>
                <w:rFonts w:ascii="仿宋" w:hAnsi="仿宋" w:cs="仿宋"/>
                <w:sz w:val="44"/>
                <w:szCs w:val="44"/>
              </w:rPr>
            </w:pPr>
            <w:r>
              <w:rPr>
                <w:rFonts w:ascii="仿宋" w:hAnsi="仿宋" w:cs="仿宋" w:hint="eastAsia"/>
                <w:sz w:val="24"/>
                <w:szCs w:val="24"/>
              </w:rPr>
              <w:t>陕西煤业股份公司</w:t>
            </w:r>
          </w:p>
        </w:tc>
        <w:tc>
          <w:tcPr>
            <w:tcW w:w="1251" w:type="dxa"/>
            <w:vAlign w:val="center"/>
          </w:tcPr>
          <w:p w:rsidR="006E0853" w:rsidRDefault="006E0853" w:rsidP="00B77E39">
            <w:pPr>
              <w:jc w:val="center"/>
              <w:rPr>
                <w:rFonts w:ascii="仿宋" w:hAnsi="仿宋" w:cs="仿宋"/>
                <w:sz w:val="44"/>
                <w:szCs w:val="44"/>
              </w:rPr>
            </w:pPr>
            <w:r>
              <w:rPr>
                <w:rFonts w:ascii="仿宋" w:hAnsi="仿宋" w:cs="仿宋" w:hint="eastAsia"/>
                <w:sz w:val="24"/>
                <w:szCs w:val="24"/>
              </w:rPr>
              <w:t>张华、陈朝辉、刘胜利、李任选</w:t>
            </w:r>
          </w:p>
        </w:tc>
        <w:tc>
          <w:tcPr>
            <w:tcW w:w="6570" w:type="dxa"/>
          </w:tcPr>
          <w:p w:rsidR="006E0853" w:rsidRDefault="006E0853" w:rsidP="00B77E39">
            <w:pPr>
              <w:spacing w:line="360" w:lineRule="exact"/>
              <w:rPr>
                <w:rFonts w:ascii="仿宋" w:hAnsi="仿宋" w:cs="仿宋"/>
                <w:sz w:val="24"/>
                <w:szCs w:val="24"/>
              </w:rPr>
            </w:pPr>
            <w:r>
              <w:rPr>
                <w:rFonts w:ascii="仿宋" w:hAnsi="仿宋" w:cs="仿宋" w:hint="eastAsia"/>
                <w:sz w:val="24"/>
                <w:szCs w:val="24"/>
              </w:rPr>
              <w:t>1.未制定2021年度安全检查计划。</w:t>
            </w:r>
          </w:p>
          <w:p w:rsidR="006E0853" w:rsidRDefault="006E0853" w:rsidP="00B77E39">
            <w:pPr>
              <w:spacing w:line="360" w:lineRule="exact"/>
              <w:rPr>
                <w:rFonts w:ascii="仿宋" w:hAnsi="仿宋" w:cs="仿宋"/>
                <w:sz w:val="24"/>
                <w:szCs w:val="24"/>
              </w:rPr>
            </w:pPr>
            <w:r>
              <w:rPr>
                <w:rFonts w:ascii="仿宋" w:hAnsi="仿宋" w:cs="仿宋" w:hint="eastAsia"/>
                <w:sz w:val="24"/>
                <w:szCs w:val="24"/>
              </w:rPr>
              <w:t>2.陕西煤业股份有限公司未组织2020年公司本部应急预案演练。</w:t>
            </w:r>
          </w:p>
          <w:p w:rsidR="006E0853" w:rsidRDefault="006E0853" w:rsidP="00B77E39">
            <w:pPr>
              <w:spacing w:line="360" w:lineRule="exact"/>
              <w:rPr>
                <w:rFonts w:ascii="仿宋" w:hAnsi="仿宋" w:cs="仿宋"/>
                <w:sz w:val="44"/>
                <w:szCs w:val="44"/>
              </w:rPr>
            </w:pPr>
            <w:r>
              <w:rPr>
                <w:rFonts w:ascii="仿宋" w:hAnsi="仿宋" w:cs="仿宋" w:hint="eastAsia"/>
                <w:sz w:val="24"/>
                <w:szCs w:val="24"/>
              </w:rPr>
              <w:t xml:space="preserve">3.陕西煤业股份有限公司负责人和安全生产管理人员未取得安全生产知识和管理能力考核合格证明。                                                                                                  </w:t>
            </w:r>
            <w:r>
              <w:rPr>
                <w:rFonts w:ascii="仿宋" w:hAnsi="仿宋" w:cs="仿宋" w:hint="eastAsia"/>
                <w:sz w:val="24"/>
                <w:szCs w:val="24"/>
              </w:rPr>
              <w:br/>
              <w:t xml:space="preserve">4.未开展煤矿安全大排查自查自改工作。                                                                                                  </w:t>
            </w:r>
            <w:r>
              <w:rPr>
                <w:rFonts w:ascii="仿宋" w:hAnsi="仿宋" w:cs="仿宋" w:hint="eastAsia"/>
                <w:sz w:val="24"/>
                <w:szCs w:val="24"/>
              </w:rPr>
              <w:br/>
              <w:t xml:space="preserve">5.未形成对所属矿业公司进行排查的大排查报告。                                                                                                  </w:t>
            </w:r>
            <w:r>
              <w:rPr>
                <w:rFonts w:ascii="仿宋" w:hAnsi="仿宋" w:cs="仿宋" w:hint="eastAsia"/>
                <w:sz w:val="24"/>
                <w:szCs w:val="24"/>
              </w:rPr>
              <w:br/>
              <w:t xml:space="preserve">6.公司“三年行动”专班未召开会议研究“三年行动”相关工作；“两个清单”未按照三年行动方案的八个方面进行研判。                                                                                                  </w:t>
            </w:r>
            <w:r>
              <w:rPr>
                <w:rFonts w:ascii="仿宋" w:hAnsi="仿宋" w:cs="仿宋" w:hint="eastAsia"/>
                <w:sz w:val="24"/>
                <w:szCs w:val="24"/>
              </w:rPr>
              <w:br/>
              <w:t xml:space="preserve">7.缺少业务岗位的安全生产责任制。                                                                                                  </w:t>
            </w:r>
            <w:r>
              <w:rPr>
                <w:rFonts w:ascii="仿宋" w:hAnsi="仿宋" w:cs="仿宋" w:hint="eastAsia"/>
                <w:sz w:val="24"/>
                <w:szCs w:val="24"/>
              </w:rPr>
              <w:br/>
              <w:t>8.缺少2020年第四季度安全办公会议记录。</w:t>
            </w:r>
          </w:p>
        </w:tc>
        <w:tc>
          <w:tcPr>
            <w:tcW w:w="1655" w:type="dxa"/>
            <w:vAlign w:val="center"/>
          </w:tcPr>
          <w:p w:rsidR="006E0853" w:rsidRDefault="006E0853" w:rsidP="00B77E39">
            <w:pPr>
              <w:jc w:val="center"/>
              <w:rPr>
                <w:rFonts w:ascii="仿宋" w:hAnsi="仿宋" w:cs="仿宋"/>
                <w:sz w:val="44"/>
                <w:szCs w:val="44"/>
              </w:rPr>
            </w:pPr>
            <w:r>
              <w:rPr>
                <w:rFonts w:ascii="仿宋" w:hAnsi="仿宋" w:cs="仿宋" w:hint="eastAsia"/>
                <w:sz w:val="24"/>
                <w:szCs w:val="24"/>
              </w:rPr>
              <w:t>已整改完成</w:t>
            </w:r>
          </w:p>
        </w:tc>
      </w:tr>
      <w:tr w:rsidR="006E0853" w:rsidTr="00B77E39">
        <w:tc>
          <w:tcPr>
            <w:tcW w:w="750" w:type="dxa"/>
            <w:vAlign w:val="center"/>
          </w:tcPr>
          <w:p w:rsidR="006E0853" w:rsidRDefault="006E0853" w:rsidP="00B77E39">
            <w:pPr>
              <w:jc w:val="center"/>
              <w:rPr>
                <w:rFonts w:ascii="仿宋" w:hAnsi="仿宋" w:cs="仿宋"/>
                <w:sz w:val="24"/>
                <w:szCs w:val="24"/>
              </w:rPr>
            </w:pPr>
            <w:r>
              <w:rPr>
                <w:rFonts w:ascii="仿宋" w:hAnsi="仿宋" w:cs="仿宋" w:hint="eastAsia"/>
                <w:sz w:val="24"/>
                <w:szCs w:val="24"/>
              </w:rPr>
              <w:t>2</w:t>
            </w:r>
          </w:p>
        </w:tc>
        <w:tc>
          <w:tcPr>
            <w:tcW w:w="2884" w:type="dxa"/>
            <w:vAlign w:val="center"/>
          </w:tcPr>
          <w:p w:rsidR="006E0853" w:rsidRDefault="006E0853" w:rsidP="00B77E39">
            <w:pPr>
              <w:jc w:val="center"/>
              <w:rPr>
                <w:rFonts w:ascii="仿宋" w:hAnsi="仿宋" w:cs="仿宋"/>
                <w:sz w:val="44"/>
                <w:szCs w:val="44"/>
              </w:rPr>
            </w:pPr>
            <w:r>
              <w:rPr>
                <w:rFonts w:ascii="仿宋" w:hAnsi="仿宋" w:cs="仿宋" w:hint="eastAsia"/>
                <w:sz w:val="24"/>
                <w:szCs w:val="24"/>
              </w:rPr>
              <w:t>陕西省</w:t>
            </w:r>
            <w:bookmarkStart w:id="0" w:name="_GoBack"/>
            <w:r w:rsidRPr="001355A8">
              <w:rPr>
                <w:rFonts w:ascii="仿宋" w:hAnsi="仿宋" w:cs="仿宋" w:hint="eastAsia"/>
                <w:sz w:val="24"/>
                <w:szCs w:val="24"/>
              </w:rPr>
              <w:t>益秦</w:t>
            </w:r>
            <w:r>
              <w:rPr>
                <w:rFonts w:ascii="仿宋" w:hAnsi="仿宋" w:cs="仿宋" w:hint="eastAsia"/>
                <w:sz w:val="24"/>
                <w:szCs w:val="24"/>
              </w:rPr>
              <w:t>集</w:t>
            </w:r>
            <w:bookmarkEnd w:id="0"/>
            <w:r>
              <w:rPr>
                <w:rFonts w:ascii="仿宋" w:hAnsi="仿宋" w:cs="仿宋" w:hint="eastAsia"/>
                <w:sz w:val="24"/>
                <w:szCs w:val="24"/>
              </w:rPr>
              <w:t>团公司</w:t>
            </w:r>
          </w:p>
        </w:tc>
        <w:tc>
          <w:tcPr>
            <w:tcW w:w="1251" w:type="dxa"/>
            <w:vAlign w:val="center"/>
          </w:tcPr>
          <w:p w:rsidR="006E0853" w:rsidRDefault="006E0853" w:rsidP="00B77E39">
            <w:pPr>
              <w:jc w:val="center"/>
              <w:rPr>
                <w:rFonts w:ascii="仿宋" w:hAnsi="仿宋" w:cs="仿宋"/>
                <w:sz w:val="44"/>
                <w:szCs w:val="44"/>
              </w:rPr>
            </w:pPr>
            <w:r>
              <w:rPr>
                <w:rFonts w:ascii="仿宋" w:hAnsi="仿宋" w:cs="仿宋" w:hint="eastAsia"/>
                <w:sz w:val="24"/>
                <w:szCs w:val="24"/>
              </w:rPr>
              <w:t>张华、陈朝辉、刘胜利、李任选</w:t>
            </w:r>
          </w:p>
        </w:tc>
        <w:tc>
          <w:tcPr>
            <w:tcW w:w="6570" w:type="dxa"/>
          </w:tcPr>
          <w:p w:rsidR="006E0853" w:rsidRDefault="006E0853" w:rsidP="00B77E39">
            <w:pPr>
              <w:spacing w:line="360" w:lineRule="exact"/>
              <w:rPr>
                <w:rFonts w:ascii="仿宋" w:hAnsi="仿宋" w:cs="仿宋"/>
                <w:sz w:val="24"/>
                <w:szCs w:val="24"/>
              </w:rPr>
            </w:pPr>
            <w:r>
              <w:rPr>
                <w:rFonts w:ascii="仿宋" w:hAnsi="仿宋" w:cs="仿宋" w:hint="eastAsia"/>
                <w:sz w:val="24"/>
                <w:szCs w:val="24"/>
              </w:rPr>
              <w:t xml:space="preserve">1.集团公司《生产安全事故应急预案》未按规定向监督管理部门进行备案。                                                                                                  </w:t>
            </w:r>
            <w:r>
              <w:rPr>
                <w:rFonts w:ascii="仿宋" w:hAnsi="仿宋" w:cs="仿宋" w:hint="eastAsia"/>
                <w:sz w:val="24"/>
                <w:szCs w:val="24"/>
              </w:rPr>
              <w:br/>
              <w:t>2.集团公司《生产安全事故应急预案》未按规定向监督管理部门进行备案。</w:t>
            </w:r>
          </w:p>
          <w:p w:rsidR="006E0853" w:rsidRDefault="006E0853" w:rsidP="00B77E39">
            <w:pPr>
              <w:spacing w:line="360" w:lineRule="exact"/>
              <w:rPr>
                <w:rFonts w:ascii="仿宋" w:hAnsi="仿宋" w:cs="仿宋"/>
                <w:sz w:val="24"/>
                <w:szCs w:val="24"/>
              </w:rPr>
            </w:pPr>
            <w:r>
              <w:rPr>
                <w:rFonts w:ascii="仿宋" w:hAnsi="仿宋" w:cs="仿宋" w:hint="eastAsia"/>
                <w:sz w:val="24"/>
                <w:szCs w:val="24"/>
              </w:rPr>
              <w:t>3.集团公司《安全生产责任制管理考核制度》不完善，未制定《安全承诺制度》。</w:t>
            </w:r>
          </w:p>
          <w:p w:rsidR="006E0853" w:rsidRDefault="006E0853" w:rsidP="00B77E39">
            <w:pPr>
              <w:spacing w:line="360" w:lineRule="exact"/>
              <w:rPr>
                <w:rFonts w:ascii="仿宋" w:hAnsi="仿宋" w:cs="仿宋"/>
                <w:sz w:val="24"/>
                <w:szCs w:val="24"/>
              </w:rPr>
            </w:pPr>
            <w:r>
              <w:rPr>
                <w:rFonts w:ascii="仿宋" w:hAnsi="仿宋" w:cs="仿宋" w:hint="eastAsia"/>
                <w:sz w:val="24"/>
                <w:szCs w:val="24"/>
              </w:rPr>
              <w:t>4.集团公司安全管理人员缺少机电相关专业人员；安全监察处</w:t>
            </w:r>
            <w:r>
              <w:rPr>
                <w:rFonts w:ascii="仿宋" w:hAnsi="仿宋" w:cs="仿宋" w:hint="eastAsia"/>
                <w:sz w:val="24"/>
                <w:szCs w:val="24"/>
              </w:rPr>
              <w:lastRenderedPageBreak/>
              <w:t>处长未取得安全生产知识和管理能力考核合格证明。未按照要求对照《陕西省煤矿安全生产红线清单》，制定企业安全生产红线管理清单。</w:t>
            </w:r>
          </w:p>
          <w:p w:rsidR="006E0853" w:rsidRDefault="006E0853" w:rsidP="00B77E39">
            <w:pPr>
              <w:spacing w:line="360" w:lineRule="exact"/>
              <w:rPr>
                <w:rFonts w:ascii="仿宋" w:hAnsi="仿宋" w:cs="仿宋"/>
                <w:sz w:val="24"/>
                <w:szCs w:val="24"/>
              </w:rPr>
            </w:pPr>
            <w:r>
              <w:rPr>
                <w:rFonts w:ascii="仿宋" w:hAnsi="仿宋" w:cs="仿宋" w:hint="eastAsia"/>
                <w:sz w:val="24"/>
                <w:szCs w:val="24"/>
              </w:rPr>
              <w:t>5.集团公司未按规定制定年度安全生产费用提取和使用计划；所属三处煤矿安全费用使用管理均未建立使用明细台账，未将安全费用提取和使用计划向集团公司备案。</w:t>
            </w:r>
          </w:p>
          <w:p w:rsidR="006E0853" w:rsidRDefault="006E0853" w:rsidP="00B77E39">
            <w:pPr>
              <w:spacing w:line="360" w:lineRule="exact"/>
              <w:rPr>
                <w:rFonts w:ascii="仿宋" w:hAnsi="仿宋" w:cs="仿宋"/>
                <w:sz w:val="44"/>
                <w:szCs w:val="44"/>
              </w:rPr>
            </w:pPr>
            <w:r>
              <w:rPr>
                <w:rFonts w:ascii="仿宋" w:hAnsi="仿宋" w:cs="仿宋" w:hint="eastAsia"/>
                <w:sz w:val="24"/>
                <w:szCs w:val="24"/>
              </w:rPr>
              <w:t>6.集团公司未按照《陕西省安全生产委员会办公室关于全面深入开展煤矿安全生产大排查的通知》要求，对所属煤矿进行全面大排查；集团公司自查自改报告未向监管部门报备。</w:t>
            </w:r>
          </w:p>
        </w:tc>
        <w:tc>
          <w:tcPr>
            <w:tcW w:w="1655" w:type="dxa"/>
            <w:vAlign w:val="center"/>
          </w:tcPr>
          <w:p w:rsidR="006E0853" w:rsidRDefault="006E0853" w:rsidP="00B77E39">
            <w:pPr>
              <w:jc w:val="center"/>
              <w:rPr>
                <w:rFonts w:ascii="仿宋" w:hAnsi="仿宋" w:cs="仿宋"/>
                <w:sz w:val="44"/>
                <w:szCs w:val="44"/>
              </w:rPr>
            </w:pPr>
            <w:r>
              <w:rPr>
                <w:rFonts w:ascii="仿宋" w:hAnsi="仿宋" w:cs="仿宋" w:hint="eastAsia"/>
                <w:sz w:val="24"/>
                <w:szCs w:val="24"/>
              </w:rPr>
              <w:lastRenderedPageBreak/>
              <w:t>已整改完成</w:t>
            </w:r>
          </w:p>
        </w:tc>
      </w:tr>
    </w:tbl>
    <w:p w:rsidR="006E0853" w:rsidRDefault="006E0853" w:rsidP="006E0853">
      <w:pPr>
        <w:spacing w:line="600" w:lineRule="exact"/>
        <w:rPr>
          <w:rFonts w:ascii="仿宋" w:hAnsi="仿宋" w:cs="仿宋"/>
          <w:color w:val="000000"/>
          <w:sz w:val="30"/>
          <w:szCs w:val="30"/>
        </w:rPr>
      </w:pPr>
    </w:p>
    <w:p w:rsidR="00696409" w:rsidRDefault="00696409"/>
    <w:sectPr w:rsidR="00696409">
      <w:pgSz w:w="16838" w:h="11906" w:orient="landscape"/>
      <w:pgMar w:top="1587" w:right="1701" w:bottom="1587" w:left="1587" w:header="851" w:footer="964" w:gutter="0"/>
      <w:pgNumType w:fmt="numberInDash"/>
      <w:cols w:space="720"/>
      <w:docGrid w:type="linesAndChars" w:linePitch="623" w:charSpace="-16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FB3" w:rsidRDefault="00FB2FB3" w:rsidP="006E0853">
      <w:r>
        <w:separator/>
      </w:r>
    </w:p>
  </w:endnote>
  <w:endnote w:type="continuationSeparator" w:id="0">
    <w:p w:rsidR="00FB2FB3" w:rsidRDefault="00FB2FB3" w:rsidP="006E0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FB3" w:rsidRDefault="00FB2FB3" w:rsidP="006E0853">
      <w:r>
        <w:separator/>
      </w:r>
    </w:p>
  </w:footnote>
  <w:footnote w:type="continuationSeparator" w:id="0">
    <w:p w:rsidR="00FB2FB3" w:rsidRDefault="00FB2FB3" w:rsidP="006E08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6B"/>
    <w:rsid w:val="00000D8C"/>
    <w:rsid w:val="00005672"/>
    <w:rsid w:val="00007C54"/>
    <w:rsid w:val="00015641"/>
    <w:rsid w:val="0001704E"/>
    <w:rsid w:val="000229BD"/>
    <w:rsid w:val="00035244"/>
    <w:rsid w:val="00035CE3"/>
    <w:rsid w:val="00044E3F"/>
    <w:rsid w:val="0004557B"/>
    <w:rsid w:val="0004698A"/>
    <w:rsid w:val="000555D9"/>
    <w:rsid w:val="000603A6"/>
    <w:rsid w:val="00063D51"/>
    <w:rsid w:val="0006590E"/>
    <w:rsid w:val="00066C06"/>
    <w:rsid w:val="0008616D"/>
    <w:rsid w:val="00086DB8"/>
    <w:rsid w:val="000B0AA0"/>
    <w:rsid w:val="000B2134"/>
    <w:rsid w:val="000B561A"/>
    <w:rsid w:val="000D202B"/>
    <w:rsid w:val="000E20F6"/>
    <w:rsid w:val="000E43DA"/>
    <w:rsid w:val="000E527D"/>
    <w:rsid w:val="000E6950"/>
    <w:rsid w:val="000E7302"/>
    <w:rsid w:val="00110B4E"/>
    <w:rsid w:val="0013111A"/>
    <w:rsid w:val="001355A8"/>
    <w:rsid w:val="00137752"/>
    <w:rsid w:val="001444C4"/>
    <w:rsid w:val="00153E45"/>
    <w:rsid w:val="0016472E"/>
    <w:rsid w:val="001B7B7E"/>
    <w:rsid w:val="001C740F"/>
    <w:rsid w:val="001D045D"/>
    <w:rsid w:val="001E542A"/>
    <w:rsid w:val="00215695"/>
    <w:rsid w:val="002204BA"/>
    <w:rsid w:val="00221AC5"/>
    <w:rsid w:val="0023379A"/>
    <w:rsid w:val="00236A12"/>
    <w:rsid w:val="00241D68"/>
    <w:rsid w:val="002515C5"/>
    <w:rsid w:val="00254E54"/>
    <w:rsid w:val="00265929"/>
    <w:rsid w:val="00267127"/>
    <w:rsid w:val="002730E2"/>
    <w:rsid w:val="00276DAD"/>
    <w:rsid w:val="00277A1B"/>
    <w:rsid w:val="002864F5"/>
    <w:rsid w:val="002920C7"/>
    <w:rsid w:val="002930C7"/>
    <w:rsid w:val="002A29A4"/>
    <w:rsid w:val="002A414D"/>
    <w:rsid w:val="002A4595"/>
    <w:rsid w:val="002B0F23"/>
    <w:rsid w:val="002C0893"/>
    <w:rsid w:val="002D0987"/>
    <w:rsid w:val="002E3A4A"/>
    <w:rsid w:val="002E3A68"/>
    <w:rsid w:val="002F1487"/>
    <w:rsid w:val="002F30ED"/>
    <w:rsid w:val="002F4A35"/>
    <w:rsid w:val="00320485"/>
    <w:rsid w:val="003275AA"/>
    <w:rsid w:val="00332A5C"/>
    <w:rsid w:val="00333440"/>
    <w:rsid w:val="00335E5A"/>
    <w:rsid w:val="00354F44"/>
    <w:rsid w:val="00356584"/>
    <w:rsid w:val="00370171"/>
    <w:rsid w:val="0037591B"/>
    <w:rsid w:val="0038358B"/>
    <w:rsid w:val="00383E3B"/>
    <w:rsid w:val="00394BB7"/>
    <w:rsid w:val="003951F7"/>
    <w:rsid w:val="003A140F"/>
    <w:rsid w:val="003A20DB"/>
    <w:rsid w:val="003B1022"/>
    <w:rsid w:val="003B3CB2"/>
    <w:rsid w:val="003C7AAA"/>
    <w:rsid w:val="003D064B"/>
    <w:rsid w:val="003E722E"/>
    <w:rsid w:val="003F6D5E"/>
    <w:rsid w:val="00421E24"/>
    <w:rsid w:val="00472B63"/>
    <w:rsid w:val="00492480"/>
    <w:rsid w:val="00494503"/>
    <w:rsid w:val="004A30AB"/>
    <w:rsid w:val="004A55BE"/>
    <w:rsid w:val="004B2F10"/>
    <w:rsid w:val="004C2593"/>
    <w:rsid w:val="004D0A78"/>
    <w:rsid w:val="004E3BDB"/>
    <w:rsid w:val="004E3DDE"/>
    <w:rsid w:val="004E6F4F"/>
    <w:rsid w:val="004F3A5A"/>
    <w:rsid w:val="0050014F"/>
    <w:rsid w:val="00501185"/>
    <w:rsid w:val="00504ED1"/>
    <w:rsid w:val="00522616"/>
    <w:rsid w:val="00556BD1"/>
    <w:rsid w:val="005743F5"/>
    <w:rsid w:val="0057459C"/>
    <w:rsid w:val="00574CDE"/>
    <w:rsid w:val="005806D8"/>
    <w:rsid w:val="00582E0C"/>
    <w:rsid w:val="0059171E"/>
    <w:rsid w:val="005A3F59"/>
    <w:rsid w:val="005A51F7"/>
    <w:rsid w:val="005C04BB"/>
    <w:rsid w:val="005D1D47"/>
    <w:rsid w:val="005D210C"/>
    <w:rsid w:val="005D473A"/>
    <w:rsid w:val="005E16BF"/>
    <w:rsid w:val="005E586E"/>
    <w:rsid w:val="005E7DCE"/>
    <w:rsid w:val="005F7292"/>
    <w:rsid w:val="00605050"/>
    <w:rsid w:val="00606103"/>
    <w:rsid w:val="00611182"/>
    <w:rsid w:val="006122B1"/>
    <w:rsid w:val="00622DAA"/>
    <w:rsid w:val="00624B7D"/>
    <w:rsid w:val="00637B05"/>
    <w:rsid w:val="00645716"/>
    <w:rsid w:val="00645815"/>
    <w:rsid w:val="006462A4"/>
    <w:rsid w:val="00655F81"/>
    <w:rsid w:val="00661E52"/>
    <w:rsid w:val="0066467E"/>
    <w:rsid w:val="00670381"/>
    <w:rsid w:val="00673586"/>
    <w:rsid w:val="00685A8F"/>
    <w:rsid w:val="00696409"/>
    <w:rsid w:val="006A01F9"/>
    <w:rsid w:val="006A455A"/>
    <w:rsid w:val="006B4598"/>
    <w:rsid w:val="006B7456"/>
    <w:rsid w:val="006B7987"/>
    <w:rsid w:val="006C2063"/>
    <w:rsid w:val="006E0853"/>
    <w:rsid w:val="006E5A51"/>
    <w:rsid w:val="006F51C6"/>
    <w:rsid w:val="006F70F4"/>
    <w:rsid w:val="007163E1"/>
    <w:rsid w:val="00721FFD"/>
    <w:rsid w:val="0072490E"/>
    <w:rsid w:val="00737C54"/>
    <w:rsid w:val="007423D9"/>
    <w:rsid w:val="00751178"/>
    <w:rsid w:val="00754C9B"/>
    <w:rsid w:val="00762A19"/>
    <w:rsid w:val="00773551"/>
    <w:rsid w:val="00783F79"/>
    <w:rsid w:val="007855FA"/>
    <w:rsid w:val="00791635"/>
    <w:rsid w:val="007A1233"/>
    <w:rsid w:val="007B134F"/>
    <w:rsid w:val="007B7FC9"/>
    <w:rsid w:val="007C1755"/>
    <w:rsid w:val="007C1F8D"/>
    <w:rsid w:val="007C665D"/>
    <w:rsid w:val="007D64CD"/>
    <w:rsid w:val="007D6646"/>
    <w:rsid w:val="007F63FB"/>
    <w:rsid w:val="00815C2F"/>
    <w:rsid w:val="00820989"/>
    <w:rsid w:val="008220D8"/>
    <w:rsid w:val="008258E0"/>
    <w:rsid w:val="00827ABF"/>
    <w:rsid w:val="0083001A"/>
    <w:rsid w:val="00830463"/>
    <w:rsid w:val="0083193C"/>
    <w:rsid w:val="00836466"/>
    <w:rsid w:val="00841C2E"/>
    <w:rsid w:val="0084205E"/>
    <w:rsid w:val="0085534B"/>
    <w:rsid w:val="00867B22"/>
    <w:rsid w:val="00867F09"/>
    <w:rsid w:val="00870B6B"/>
    <w:rsid w:val="00877DBA"/>
    <w:rsid w:val="008802B6"/>
    <w:rsid w:val="008849D6"/>
    <w:rsid w:val="00896741"/>
    <w:rsid w:val="008C67AB"/>
    <w:rsid w:val="008F054A"/>
    <w:rsid w:val="00900FF1"/>
    <w:rsid w:val="00905AE6"/>
    <w:rsid w:val="0091418A"/>
    <w:rsid w:val="009226BA"/>
    <w:rsid w:val="009266A9"/>
    <w:rsid w:val="00930493"/>
    <w:rsid w:val="00936225"/>
    <w:rsid w:val="009362F2"/>
    <w:rsid w:val="00936FFC"/>
    <w:rsid w:val="00937EF2"/>
    <w:rsid w:val="00942D56"/>
    <w:rsid w:val="00946992"/>
    <w:rsid w:val="00956AD9"/>
    <w:rsid w:val="009756FE"/>
    <w:rsid w:val="0098077C"/>
    <w:rsid w:val="009878AE"/>
    <w:rsid w:val="00990DCA"/>
    <w:rsid w:val="00994CAB"/>
    <w:rsid w:val="009C00AC"/>
    <w:rsid w:val="009D1B32"/>
    <w:rsid w:val="009D4126"/>
    <w:rsid w:val="009D6575"/>
    <w:rsid w:val="009E2640"/>
    <w:rsid w:val="009E33F7"/>
    <w:rsid w:val="009E4EDB"/>
    <w:rsid w:val="009E7184"/>
    <w:rsid w:val="009F2B23"/>
    <w:rsid w:val="00A055E6"/>
    <w:rsid w:val="00A05C14"/>
    <w:rsid w:val="00A1001B"/>
    <w:rsid w:val="00A10DEC"/>
    <w:rsid w:val="00A17617"/>
    <w:rsid w:val="00A21F3F"/>
    <w:rsid w:val="00A33B7D"/>
    <w:rsid w:val="00A34415"/>
    <w:rsid w:val="00A36901"/>
    <w:rsid w:val="00A42CA0"/>
    <w:rsid w:val="00A43399"/>
    <w:rsid w:val="00A571ED"/>
    <w:rsid w:val="00A810BB"/>
    <w:rsid w:val="00AB032B"/>
    <w:rsid w:val="00AB46F6"/>
    <w:rsid w:val="00AC080D"/>
    <w:rsid w:val="00AC172F"/>
    <w:rsid w:val="00AC1932"/>
    <w:rsid w:val="00AD04E2"/>
    <w:rsid w:val="00AD3307"/>
    <w:rsid w:val="00AD790E"/>
    <w:rsid w:val="00AE0381"/>
    <w:rsid w:val="00AE07AA"/>
    <w:rsid w:val="00AE7B7A"/>
    <w:rsid w:val="00AF627B"/>
    <w:rsid w:val="00AF78D1"/>
    <w:rsid w:val="00B07C82"/>
    <w:rsid w:val="00B21F15"/>
    <w:rsid w:val="00B2225F"/>
    <w:rsid w:val="00B251F5"/>
    <w:rsid w:val="00B46D4F"/>
    <w:rsid w:val="00B50783"/>
    <w:rsid w:val="00B61D33"/>
    <w:rsid w:val="00B72095"/>
    <w:rsid w:val="00B72274"/>
    <w:rsid w:val="00B7489C"/>
    <w:rsid w:val="00B75061"/>
    <w:rsid w:val="00B809D0"/>
    <w:rsid w:val="00B83552"/>
    <w:rsid w:val="00B83F3A"/>
    <w:rsid w:val="00B956AF"/>
    <w:rsid w:val="00BA21F7"/>
    <w:rsid w:val="00BB05D3"/>
    <w:rsid w:val="00BD2267"/>
    <w:rsid w:val="00BE7B68"/>
    <w:rsid w:val="00BF239D"/>
    <w:rsid w:val="00BF6D68"/>
    <w:rsid w:val="00BF79D7"/>
    <w:rsid w:val="00C00360"/>
    <w:rsid w:val="00C01157"/>
    <w:rsid w:val="00C06927"/>
    <w:rsid w:val="00C13258"/>
    <w:rsid w:val="00C40951"/>
    <w:rsid w:val="00C430DC"/>
    <w:rsid w:val="00C61EC7"/>
    <w:rsid w:val="00C82FB5"/>
    <w:rsid w:val="00C842CA"/>
    <w:rsid w:val="00C85AE1"/>
    <w:rsid w:val="00CA1020"/>
    <w:rsid w:val="00CA25D0"/>
    <w:rsid w:val="00CA48D0"/>
    <w:rsid w:val="00CC1D23"/>
    <w:rsid w:val="00CD308D"/>
    <w:rsid w:val="00CD3AD9"/>
    <w:rsid w:val="00CD67DC"/>
    <w:rsid w:val="00CF364A"/>
    <w:rsid w:val="00CF4360"/>
    <w:rsid w:val="00CF716D"/>
    <w:rsid w:val="00D170F3"/>
    <w:rsid w:val="00D27D25"/>
    <w:rsid w:val="00D349CA"/>
    <w:rsid w:val="00D417E7"/>
    <w:rsid w:val="00D42D7E"/>
    <w:rsid w:val="00D435B3"/>
    <w:rsid w:val="00D5692E"/>
    <w:rsid w:val="00D64D61"/>
    <w:rsid w:val="00D7533E"/>
    <w:rsid w:val="00D806B7"/>
    <w:rsid w:val="00D97B93"/>
    <w:rsid w:val="00DC2697"/>
    <w:rsid w:val="00DE18C5"/>
    <w:rsid w:val="00DE29AE"/>
    <w:rsid w:val="00DE3A8C"/>
    <w:rsid w:val="00DE3E6F"/>
    <w:rsid w:val="00DE6855"/>
    <w:rsid w:val="00DF6098"/>
    <w:rsid w:val="00DF75E6"/>
    <w:rsid w:val="00DF7F53"/>
    <w:rsid w:val="00E00185"/>
    <w:rsid w:val="00E065F5"/>
    <w:rsid w:val="00E14BF4"/>
    <w:rsid w:val="00E26533"/>
    <w:rsid w:val="00E265F2"/>
    <w:rsid w:val="00E27B2A"/>
    <w:rsid w:val="00E35238"/>
    <w:rsid w:val="00E47911"/>
    <w:rsid w:val="00E508BE"/>
    <w:rsid w:val="00E5616F"/>
    <w:rsid w:val="00E6101D"/>
    <w:rsid w:val="00E67FCE"/>
    <w:rsid w:val="00E7122B"/>
    <w:rsid w:val="00E72E95"/>
    <w:rsid w:val="00E731D1"/>
    <w:rsid w:val="00E83F10"/>
    <w:rsid w:val="00E858D6"/>
    <w:rsid w:val="00E8770C"/>
    <w:rsid w:val="00E97EFA"/>
    <w:rsid w:val="00EB024B"/>
    <w:rsid w:val="00ED2F78"/>
    <w:rsid w:val="00EE2980"/>
    <w:rsid w:val="00F03429"/>
    <w:rsid w:val="00F207A4"/>
    <w:rsid w:val="00F412D1"/>
    <w:rsid w:val="00F426AA"/>
    <w:rsid w:val="00F42CBF"/>
    <w:rsid w:val="00F520CC"/>
    <w:rsid w:val="00F52873"/>
    <w:rsid w:val="00F54BCF"/>
    <w:rsid w:val="00F565FE"/>
    <w:rsid w:val="00F57E0C"/>
    <w:rsid w:val="00F618F0"/>
    <w:rsid w:val="00F70EC8"/>
    <w:rsid w:val="00F8093A"/>
    <w:rsid w:val="00F85DAC"/>
    <w:rsid w:val="00F92B71"/>
    <w:rsid w:val="00F96A4A"/>
    <w:rsid w:val="00FA3F01"/>
    <w:rsid w:val="00FB2FB3"/>
    <w:rsid w:val="00FB5E7C"/>
    <w:rsid w:val="00FB69D4"/>
    <w:rsid w:val="00FB7794"/>
    <w:rsid w:val="00FE2997"/>
    <w:rsid w:val="00FE4361"/>
    <w:rsid w:val="00FE6FD2"/>
    <w:rsid w:val="00FF24FC"/>
    <w:rsid w:val="00FF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A5429F-2B6C-4C08-9C4C-5092D1DD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853"/>
    <w:pPr>
      <w:widowControl w:val="0"/>
      <w:jc w:val="both"/>
    </w:pPr>
    <w:rPr>
      <w:rFonts w:ascii="Calibri" w:eastAsia="仿宋"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08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E0853"/>
    <w:rPr>
      <w:sz w:val="18"/>
      <w:szCs w:val="18"/>
    </w:rPr>
  </w:style>
  <w:style w:type="paragraph" w:styleId="a4">
    <w:name w:val="footer"/>
    <w:basedOn w:val="a"/>
    <w:link w:val="Char0"/>
    <w:uiPriority w:val="99"/>
    <w:unhideWhenUsed/>
    <w:rsid w:val="006E08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E0853"/>
    <w:rPr>
      <w:sz w:val="18"/>
      <w:szCs w:val="18"/>
    </w:rPr>
  </w:style>
  <w:style w:type="table" w:styleId="a5">
    <w:name w:val="Table Grid"/>
    <w:basedOn w:val="a1"/>
    <w:qFormat/>
    <w:rsid w:val="006E0853"/>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1101</Characters>
  <Application>Microsoft Office Word</Application>
  <DocSecurity>0</DocSecurity>
  <Lines>9</Lines>
  <Paragraphs>2</Paragraphs>
  <ScaleCrop>false</ScaleCrop>
  <Company>MS</Company>
  <LinksUpToDate>false</LinksUpToDate>
  <CharactersWithSpaces>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2021-11-02T09:16:00Z</dcterms:created>
  <dcterms:modified xsi:type="dcterms:W3CDTF">2021-11-02T09:44:00Z</dcterms:modified>
</cp:coreProperties>
</file>