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DEE" w:rsidRDefault="00AD2DEE" w:rsidP="00AD2DEE">
      <w:pPr>
        <w:widowControl/>
        <w:spacing w:line="574" w:lineRule="exact"/>
        <w:rPr>
          <w:rFonts w:ascii="黑体" w:eastAsia="黑体" w:hAnsi="黑体" w:cs="黑体" w:hint="eastAsia"/>
        </w:rPr>
      </w:pPr>
      <w:r>
        <w:rPr>
          <w:rFonts w:ascii="黑体" w:eastAsia="黑体" w:hAnsi="黑体" w:cs="黑体" w:hint="eastAsia"/>
        </w:rPr>
        <w:t>附件3</w:t>
      </w:r>
    </w:p>
    <w:p w:rsidR="00AD2DEE" w:rsidRDefault="00AD2DEE" w:rsidP="00AD2DEE">
      <w:pPr>
        <w:widowControl/>
        <w:spacing w:line="574" w:lineRule="exact"/>
        <w:jc w:val="center"/>
        <w:rPr>
          <w:rFonts w:ascii="仿宋" w:eastAsia="仿宋" w:hAnsi="仿宋" w:cs="仿宋" w:hint="eastAsia"/>
          <w:b/>
          <w:bCs/>
          <w:sz w:val="44"/>
          <w:szCs w:val="44"/>
        </w:rPr>
      </w:pPr>
    </w:p>
    <w:p w:rsidR="00AD2DEE" w:rsidRDefault="00AD2DEE" w:rsidP="00AD2DEE">
      <w:pPr>
        <w:widowControl/>
        <w:spacing w:line="574" w:lineRule="exact"/>
        <w:jc w:val="center"/>
        <w:rPr>
          <w:rFonts w:ascii="方正小标宋简体" w:hAnsi="方正小标宋简体" w:cs="方正小标宋简体" w:hint="eastAsia"/>
          <w:sz w:val="44"/>
          <w:szCs w:val="44"/>
        </w:rPr>
      </w:pPr>
      <w:r>
        <w:rPr>
          <w:rFonts w:ascii="方正小标宋简体" w:hAnsi="方正小标宋简体" w:cs="方正小标宋简体" w:hint="eastAsia"/>
          <w:sz w:val="44"/>
          <w:szCs w:val="44"/>
        </w:rPr>
        <w:t>危险化学品企业安全生产分管负责人</w:t>
      </w:r>
    </w:p>
    <w:p w:rsidR="00AD2DEE" w:rsidRDefault="00AD2DEE" w:rsidP="00AD2DEE">
      <w:pPr>
        <w:widowControl/>
        <w:spacing w:line="574" w:lineRule="exact"/>
        <w:jc w:val="center"/>
        <w:rPr>
          <w:rFonts w:ascii="方正小标宋简体" w:hAnsi="方正小标宋简体" w:cs="方正小标宋简体" w:hint="eastAsia"/>
          <w:sz w:val="44"/>
          <w:szCs w:val="44"/>
        </w:rPr>
      </w:pPr>
      <w:r>
        <w:rPr>
          <w:rFonts w:ascii="方正小标宋简体" w:hAnsi="方正小标宋简体" w:cs="方正小标宋简体" w:hint="eastAsia"/>
          <w:sz w:val="44"/>
          <w:szCs w:val="44"/>
        </w:rPr>
        <w:t>工伤预防能力提升通用培训大纲</w:t>
      </w:r>
    </w:p>
    <w:p w:rsidR="00AD2DEE" w:rsidRDefault="00AD2DEE" w:rsidP="00AD2DEE">
      <w:pPr>
        <w:widowControl/>
        <w:spacing w:line="574" w:lineRule="exact"/>
        <w:jc w:val="center"/>
        <w:rPr>
          <w:rFonts w:ascii="仿宋" w:eastAsia="仿宋" w:hAnsi="仿宋" w:cs="仿宋" w:hint="eastAsia"/>
          <w:b/>
          <w:bCs/>
          <w:sz w:val="44"/>
          <w:szCs w:val="44"/>
        </w:rPr>
      </w:pPr>
    </w:p>
    <w:p w:rsidR="00AD2DEE" w:rsidRPr="00AB7089" w:rsidRDefault="00AD2DEE" w:rsidP="00AD2DEE">
      <w:pPr>
        <w:spacing w:line="574" w:lineRule="exact"/>
        <w:ind w:firstLine="643"/>
        <w:outlineLvl w:val="0"/>
        <w:rPr>
          <w:rFonts w:ascii="仿宋" w:eastAsia="仿宋" w:hAnsi="仿宋" w:cs="仿宋" w:hint="eastAsia"/>
          <w:b/>
          <w:bCs/>
        </w:rPr>
      </w:pPr>
      <w:r w:rsidRPr="00AB7089">
        <w:rPr>
          <w:rFonts w:ascii="仿宋" w:eastAsia="仿宋" w:hAnsi="仿宋" w:cs="仿宋" w:hint="eastAsia"/>
          <w:b/>
          <w:bCs/>
        </w:rPr>
        <w:t>1.培训要求</w:t>
      </w:r>
      <w:bookmarkStart w:id="0" w:name="_GoBack"/>
      <w:bookmarkEnd w:id="0"/>
    </w:p>
    <w:p w:rsidR="00AD2DEE" w:rsidRPr="00AB7089" w:rsidRDefault="00AD2DEE" w:rsidP="00AD2DEE">
      <w:pPr>
        <w:spacing w:line="574" w:lineRule="exact"/>
        <w:ind w:firstLine="640"/>
        <w:rPr>
          <w:rFonts w:ascii="仿宋" w:eastAsia="仿宋" w:hAnsi="仿宋" w:cs="仿宋" w:hint="eastAsia"/>
        </w:rPr>
      </w:pPr>
      <w:r w:rsidRPr="00AB7089">
        <w:rPr>
          <w:rFonts w:ascii="仿宋" w:eastAsia="仿宋" w:hAnsi="仿宋" w:cs="仿宋" w:hint="eastAsia"/>
        </w:rPr>
        <w:t>1.1 按照《关于实施危险化学品企业工伤预防能力提升培训工程的通知》要求，对危险化学品重点企业分管负责人进行全覆盖培训，2024年底前轮训一遍。根据工伤预防费情况，各地可适当扩大或缩小轮训范围。</w:t>
      </w:r>
    </w:p>
    <w:p w:rsidR="00AD2DEE" w:rsidRPr="00AB7089" w:rsidRDefault="00AD2DEE" w:rsidP="00AD2DEE">
      <w:pPr>
        <w:spacing w:line="574" w:lineRule="exact"/>
        <w:ind w:firstLine="640"/>
        <w:rPr>
          <w:rFonts w:ascii="仿宋" w:eastAsia="仿宋" w:hAnsi="仿宋" w:cs="仿宋" w:hint="eastAsia"/>
        </w:rPr>
      </w:pPr>
      <w:r w:rsidRPr="00AB7089">
        <w:rPr>
          <w:rFonts w:ascii="仿宋" w:eastAsia="仿宋" w:hAnsi="仿宋" w:cs="仿宋" w:hint="eastAsia"/>
        </w:rPr>
        <w:t>1.2 安全生产分管负责人培训24-48学时，培训方式采取线上培训与线下培训相结合，其中线下培训不得少于总学时的60%，着重提升安全生产组织领导能力。</w:t>
      </w:r>
    </w:p>
    <w:p w:rsidR="00AD2DEE" w:rsidRPr="00AB7089" w:rsidRDefault="00AD2DEE" w:rsidP="00AD2DEE">
      <w:pPr>
        <w:spacing w:line="574" w:lineRule="exact"/>
        <w:ind w:firstLine="643"/>
        <w:outlineLvl w:val="0"/>
        <w:rPr>
          <w:rFonts w:ascii="仿宋" w:eastAsia="仿宋" w:hAnsi="仿宋" w:cs="仿宋" w:hint="eastAsia"/>
          <w:b/>
          <w:bCs/>
        </w:rPr>
      </w:pPr>
      <w:r w:rsidRPr="00AB7089">
        <w:rPr>
          <w:rFonts w:ascii="仿宋" w:eastAsia="仿宋" w:hAnsi="仿宋" w:cs="仿宋" w:hint="eastAsia"/>
          <w:b/>
          <w:bCs/>
        </w:rPr>
        <w:t>2.培训内容</w:t>
      </w:r>
    </w:p>
    <w:p w:rsidR="00AD2DEE" w:rsidRPr="00AB7089" w:rsidRDefault="00AD2DEE" w:rsidP="00AD2DEE">
      <w:pPr>
        <w:spacing w:line="574" w:lineRule="exact"/>
        <w:ind w:firstLine="643"/>
        <w:outlineLvl w:val="1"/>
        <w:rPr>
          <w:rFonts w:ascii="仿宋" w:eastAsia="仿宋" w:hAnsi="仿宋" w:cs="仿宋" w:hint="eastAsia"/>
          <w:b/>
        </w:rPr>
      </w:pPr>
      <w:r w:rsidRPr="00AB7089">
        <w:rPr>
          <w:rFonts w:ascii="仿宋" w:eastAsia="仿宋" w:hAnsi="仿宋" w:cs="仿宋" w:hint="eastAsia"/>
          <w:b/>
        </w:rPr>
        <w:t>2.1 安全生产相关法律法规及政策</w:t>
      </w:r>
    </w:p>
    <w:p w:rsidR="00AD2DEE" w:rsidRPr="00AB7089" w:rsidRDefault="00AD2DEE" w:rsidP="00AD2DEE">
      <w:pPr>
        <w:spacing w:line="574" w:lineRule="exact"/>
        <w:ind w:firstLine="640"/>
        <w:outlineLvl w:val="1"/>
        <w:rPr>
          <w:rFonts w:ascii="仿宋" w:eastAsia="仿宋" w:hAnsi="仿宋" w:cs="仿宋" w:hint="eastAsia"/>
        </w:rPr>
      </w:pPr>
      <w:r w:rsidRPr="00AB7089">
        <w:rPr>
          <w:rFonts w:ascii="仿宋" w:eastAsia="仿宋" w:hAnsi="仿宋" w:cs="仿宋" w:hint="eastAsia"/>
        </w:rPr>
        <w:t xml:space="preserve">2.1.1 </w:t>
      </w:r>
      <w:r w:rsidRPr="00AD2DEE">
        <w:rPr>
          <w:rFonts w:ascii="仿宋" w:eastAsia="仿宋" w:hAnsi="仿宋" w:cs="仿宋" w:hint="eastAsia"/>
        </w:rPr>
        <w:t>习近平总书记</w:t>
      </w:r>
      <w:r w:rsidRPr="00AB7089">
        <w:rPr>
          <w:rFonts w:ascii="仿宋" w:eastAsia="仿宋" w:hAnsi="仿宋" w:cs="仿宋" w:hint="eastAsia"/>
        </w:rPr>
        <w:t>关于安全生产的重要论述。</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rPr>
        <w:t>2.1.2 《安全生产法》《刑法》及其他有关法律对企</w:t>
      </w:r>
      <w:r w:rsidRPr="00AB7089">
        <w:rPr>
          <w:rFonts w:ascii="仿宋" w:eastAsia="仿宋" w:hAnsi="仿宋" w:cs="仿宋" w:hint="eastAsia"/>
          <w:color w:val="000000"/>
        </w:rPr>
        <w:t>业安全生产的要求。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rPr>
        <w:t>2.1.3 《危险化学品安全管理条例》《生产安全事故应急条例》《关于全面加强危险化学品安全生产工作的意见》</w:t>
      </w:r>
      <w:r w:rsidRPr="00AB7089">
        <w:rPr>
          <w:rFonts w:ascii="仿宋" w:eastAsia="仿宋" w:hAnsi="仿宋" w:cs="仿宋" w:hint="eastAsia"/>
          <w:color w:val="000000"/>
        </w:rPr>
        <w:t>《危险化学品安全专项整治三年行动实施方案》</w:t>
      </w:r>
      <w:r w:rsidRPr="00AB7089">
        <w:rPr>
          <w:rFonts w:ascii="仿宋" w:eastAsia="仿宋" w:hAnsi="仿宋" w:cs="仿宋" w:hint="eastAsia"/>
        </w:rPr>
        <w:t>等法规、文件对</w:t>
      </w:r>
      <w:r w:rsidRPr="00AB7089">
        <w:rPr>
          <w:rFonts w:ascii="仿宋" w:eastAsia="仿宋" w:hAnsi="仿宋" w:cs="仿宋" w:hint="eastAsia"/>
          <w:color w:val="000000"/>
        </w:rPr>
        <w:t>企业安全生产的要求。</w:t>
      </w:r>
    </w:p>
    <w:p w:rsidR="00AD2DEE" w:rsidRPr="00AB7089" w:rsidRDefault="00AD2DEE" w:rsidP="00AD2DEE">
      <w:pPr>
        <w:spacing w:line="574" w:lineRule="exact"/>
        <w:ind w:firstLine="643"/>
        <w:outlineLvl w:val="1"/>
        <w:rPr>
          <w:rFonts w:ascii="仿宋" w:eastAsia="仿宋" w:hAnsi="仿宋" w:cs="仿宋" w:hint="eastAsia"/>
          <w:b/>
        </w:rPr>
      </w:pPr>
      <w:bookmarkStart w:id="1" w:name="_Hlk78815966"/>
      <w:r w:rsidRPr="00AB7089">
        <w:rPr>
          <w:rFonts w:ascii="仿宋" w:eastAsia="仿宋" w:hAnsi="仿宋" w:cs="仿宋" w:hint="eastAsia"/>
          <w:b/>
        </w:rPr>
        <w:t>2.2 安全领导力</w:t>
      </w:r>
    </w:p>
    <w:p w:rsidR="00AD2DEE" w:rsidRPr="00AB7089" w:rsidRDefault="00AD2DEE" w:rsidP="00AD2DEE">
      <w:pPr>
        <w:spacing w:line="574" w:lineRule="exact"/>
        <w:ind w:firstLine="640"/>
        <w:outlineLvl w:val="1"/>
        <w:rPr>
          <w:rFonts w:ascii="仿宋" w:eastAsia="仿宋" w:hAnsi="仿宋" w:cs="仿宋" w:hint="eastAsia"/>
        </w:rPr>
      </w:pPr>
      <w:r w:rsidRPr="00AB7089">
        <w:rPr>
          <w:rFonts w:ascii="仿宋" w:eastAsia="仿宋" w:hAnsi="仿宋" w:cs="仿宋" w:hint="eastAsia"/>
        </w:rPr>
        <w:t>2.2.1 安全生产分管负责人的安全责任。</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lastRenderedPageBreak/>
        <w:t>2.2.2 全员安全生产责任制建设要求。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2.2.3 安全生产管理机构、专职安全生产管理人员、注册安全工程师等配备要求。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2.2.4 保证安全生产投入的有效实施。</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2.2.5 安全生产标准化等管理体系的建设及运行要求。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2.2.6 企业安全文化建设及运行要求。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2.2.7 危险化学品企业常用安全生产规章制度、操作规程。</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2.2.8 安全生产教育和培训的要求；现代教育培训基本方法；企业安全培训空间建设与应用的基本要求。</w:t>
      </w:r>
    </w:p>
    <w:p w:rsidR="00AD2DEE" w:rsidRPr="00AB7089" w:rsidRDefault="00AD2DEE" w:rsidP="00AD2DEE">
      <w:pPr>
        <w:spacing w:line="574" w:lineRule="exact"/>
        <w:ind w:firstLine="643"/>
        <w:outlineLvl w:val="1"/>
        <w:rPr>
          <w:rFonts w:ascii="仿宋" w:eastAsia="仿宋" w:hAnsi="仿宋" w:cs="仿宋" w:hint="eastAsia"/>
          <w:b/>
        </w:rPr>
      </w:pPr>
      <w:r w:rsidRPr="00AB7089">
        <w:rPr>
          <w:rFonts w:ascii="仿宋" w:eastAsia="仿宋" w:hAnsi="仿宋" w:cs="仿宋" w:hint="eastAsia"/>
          <w:b/>
        </w:rPr>
        <w:t>2.3 重大风险管控和重大危险源管理</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2.3.1 安全风险分级管控和隐患排查治理双重预防机制建设要求。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rPr>
        <w:t xml:space="preserve">2.3.2 </w:t>
      </w:r>
      <w:r w:rsidRPr="00AB7089">
        <w:rPr>
          <w:rFonts w:ascii="仿宋" w:eastAsia="仿宋" w:hAnsi="仿宋" w:cs="仿宋" w:hint="eastAsia"/>
          <w:color w:val="000000"/>
        </w:rPr>
        <w:t>危险化学品重大危险源管理要求，重点监管工艺管理要求。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2.3.3 试生产和开停车、高风险作业、承包商管理、变更管理的主要风险和管控措施。</w:t>
      </w:r>
    </w:p>
    <w:p w:rsidR="00AD2DEE" w:rsidRPr="00AB7089" w:rsidRDefault="00AD2DEE" w:rsidP="00AD2DEE">
      <w:pPr>
        <w:spacing w:line="574" w:lineRule="exact"/>
        <w:rPr>
          <w:rFonts w:ascii="仿宋" w:eastAsia="仿宋" w:hAnsi="仿宋" w:cs="仿宋" w:hint="eastAsia"/>
          <w:szCs w:val="22"/>
        </w:rPr>
      </w:pPr>
      <w:r w:rsidRPr="00AB7089">
        <w:rPr>
          <w:rFonts w:ascii="仿宋" w:eastAsia="仿宋" w:hAnsi="仿宋" w:cs="仿宋" w:hint="eastAsia"/>
          <w:color w:val="000000"/>
        </w:rPr>
        <w:t xml:space="preserve">    2.3.4 危险化学品危险性分类，燃烧、爆炸、中毒条件及预防措施。</w:t>
      </w:r>
    </w:p>
    <w:p w:rsidR="00AD2DEE" w:rsidRPr="00AB7089" w:rsidRDefault="00AD2DEE" w:rsidP="00AD2DEE">
      <w:pPr>
        <w:spacing w:line="574" w:lineRule="exact"/>
        <w:ind w:firstLine="643"/>
        <w:outlineLvl w:val="1"/>
        <w:rPr>
          <w:rFonts w:ascii="仿宋" w:eastAsia="仿宋" w:hAnsi="仿宋" w:cs="仿宋" w:hint="eastAsia"/>
          <w:b/>
        </w:rPr>
      </w:pPr>
      <w:r w:rsidRPr="00AB7089">
        <w:rPr>
          <w:rFonts w:ascii="仿宋" w:eastAsia="仿宋" w:hAnsi="仿宋" w:cs="仿宋" w:hint="eastAsia"/>
          <w:b/>
        </w:rPr>
        <w:t>2.4 职业危害及预防</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rPr>
        <w:t xml:space="preserve">2.4.1 </w:t>
      </w:r>
      <w:r w:rsidRPr="00AB7089">
        <w:rPr>
          <w:rFonts w:ascii="仿宋" w:eastAsia="仿宋" w:hAnsi="仿宋" w:cs="仿宋" w:hint="eastAsia"/>
          <w:color w:val="000000"/>
        </w:rPr>
        <w:t>职业病危害因素及危害特性。</w:t>
      </w:r>
    </w:p>
    <w:p w:rsidR="00AD2DEE" w:rsidRPr="00AB7089" w:rsidRDefault="00AD2DEE" w:rsidP="00AD2DEE">
      <w:pPr>
        <w:spacing w:line="574" w:lineRule="exact"/>
        <w:ind w:firstLine="640"/>
        <w:outlineLvl w:val="1"/>
        <w:rPr>
          <w:rFonts w:ascii="仿宋" w:eastAsia="仿宋" w:hAnsi="仿宋" w:cs="仿宋" w:hint="eastAsia"/>
        </w:rPr>
      </w:pPr>
      <w:r w:rsidRPr="00AB7089">
        <w:rPr>
          <w:rFonts w:ascii="仿宋" w:eastAsia="仿宋" w:hAnsi="仿宋" w:cs="仿宋" w:hint="eastAsia"/>
          <w:color w:val="000000"/>
        </w:rPr>
        <w:t>2.4.2 个体防护装备的分类、选用和管理要求。</w:t>
      </w:r>
    </w:p>
    <w:p w:rsidR="00AD2DEE" w:rsidRPr="00AB7089" w:rsidRDefault="00AD2DEE" w:rsidP="00AD2DEE">
      <w:pPr>
        <w:spacing w:line="574" w:lineRule="exact"/>
        <w:ind w:firstLine="643"/>
        <w:outlineLvl w:val="1"/>
        <w:rPr>
          <w:rFonts w:ascii="仿宋" w:eastAsia="仿宋" w:hAnsi="仿宋" w:cs="仿宋" w:hint="eastAsia"/>
          <w:b/>
        </w:rPr>
      </w:pPr>
      <w:r w:rsidRPr="00AB7089">
        <w:rPr>
          <w:rFonts w:ascii="仿宋" w:eastAsia="仿宋" w:hAnsi="仿宋" w:cs="仿宋" w:hint="eastAsia"/>
          <w:b/>
        </w:rPr>
        <w:t>2.5 应急管理</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2.5.1 应急预案的编制、评审、备案、修订、演练及评</w:t>
      </w:r>
      <w:r w:rsidRPr="00AB7089">
        <w:rPr>
          <w:rFonts w:ascii="仿宋" w:eastAsia="仿宋" w:hAnsi="仿宋" w:cs="仿宋" w:hint="eastAsia"/>
          <w:color w:val="000000"/>
        </w:rPr>
        <w:lastRenderedPageBreak/>
        <w:t>估等要求。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2.5.2 应急体系建设及运行。</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2.5.3 危险化学品安全措施及事故应急处置原则</w:t>
      </w:r>
      <w:bookmarkEnd w:id="1"/>
      <w:r w:rsidRPr="00AB7089">
        <w:rPr>
          <w:rFonts w:ascii="仿宋" w:eastAsia="仿宋" w:hAnsi="仿宋" w:cs="仿宋" w:hint="eastAsia"/>
          <w:color w:val="000000"/>
        </w:rPr>
        <w:t>。</w:t>
      </w:r>
    </w:p>
    <w:p w:rsidR="00AD2DEE" w:rsidRPr="00AB7089" w:rsidRDefault="00AD2DEE" w:rsidP="00AD2DEE">
      <w:pPr>
        <w:spacing w:line="574" w:lineRule="exact"/>
        <w:ind w:firstLine="643"/>
        <w:outlineLvl w:val="1"/>
        <w:rPr>
          <w:rFonts w:ascii="仿宋" w:eastAsia="仿宋" w:hAnsi="仿宋" w:cs="仿宋" w:hint="eastAsia"/>
          <w:b/>
        </w:rPr>
      </w:pPr>
      <w:r w:rsidRPr="00AB7089">
        <w:rPr>
          <w:rFonts w:ascii="仿宋" w:eastAsia="仿宋" w:hAnsi="仿宋" w:cs="仿宋" w:hint="eastAsia"/>
          <w:b/>
        </w:rPr>
        <w:t>2.6 事故、事件管理</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2.6.1 事故、事件管理及持续改进要求。</w:t>
      </w:r>
    </w:p>
    <w:p w:rsidR="00AD2DEE" w:rsidRPr="00AB7089" w:rsidRDefault="00AD2DEE" w:rsidP="00AD2DEE">
      <w:pPr>
        <w:spacing w:line="574" w:lineRule="exact"/>
        <w:ind w:firstLine="640"/>
        <w:outlineLvl w:val="1"/>
        <w:rPr>
          <w:rFonts w:ascii="仿宋" w:eastAsia="仿宋" w:hAnsi="仿宋" w:cs="仿宋" w:hint="eastAsia"/>
          <w:color w:val="000000"/>
        </w:rPr>
      </w:pPr>
      <w:r w:rsidRPr="00AB7089">
        <w:rPr>
          <w:rFonts w:ascii="仿宋" w:eastAsia="仿宋" w:hAnsi="仿宋" w:cs="仿宋" w:hint="eastAsia"/>
          <w:color w:val="000000"/>
        </w:rPr>
        <w:t>2.6.2 工伤事故报告和调查处理的有关规定。</w:t>
      </w:r>
    </w:p>
    <w:p w:rsidR="00AD2DEE" w:rsidRPr="00AB7089" w:rsidRDefault="00AD2DEE" w:rsidP="00AD2DEE">
      <w:pPr>
        <w:spacing w:line="574" w:lineRule="exact"/>
        <w:ind w:firstLine="643"/>
        <w:outlineLvl w:val="1"/>
        <w:rPr>
          <w:rFonts w:ascii="仿宋" w:eastAsia="仿宋" w:hAnsi="仿宋" w:cs="仿宋" w:hint="eastAsia"/>
          <w:color w:val="000000"/>
        </w:rPr>
      </w:pPr>
      <w:r w:rsidRPr="00AB7089">
        <w:rPr>
          <w:rFonts w:ascii="仿宋" w:eastAsia="仿宋" w:hAnsi="仿宋" w:cs="仿宋" w:hint="eastAsia"/>
          <w:b/>
        </w:rPr>
        <w:t>2.7 危险化学品工伤事故形势及典型事故案例</w:t>
      </w:r>
    </w:p>
    <w:p w:rsidR="00AD2DEE" w:rsidRPr="00AB7089" w:rsidRDefault="00AD2DEE" w:rsidP="00AD2DEE">
      <w:pPr>
        <w:spacing w:line="574" w:lineRule="exact"/>
        <w:ind w:firstLine="643"/>
        <w:outlineLvl w:val="1"/>
        <w:rPr>
          <w:rFonts w:ascii="仿宋" w:eastAsia="仿宋" w:hAnsi="仿宋" w:cs="仿宋" w:hint="eastAsia"/>
          <w:b/>
        </w:rPr>
      </w:pPr>
      <w:r w:rsidRPr="00AB7089">
        <w:rPr>
          <w:rFonts w:ascii="仿宋" w:eastAsia="仿宋" w:hAnsi="仿宋" w:cs="仿宋" w:hint="eastAsia"/>
          <w:b/>
        </w:rPr>
        <w:t>2.8 国内外有关先进管理理论和方法</w:t>
      </w:r>
    </w:p>
    <w:p w:rsidR="00AD2DEE" w:rsidRPr="00AB7089" w:rsidRDefault="00AD2DEE" w:rsidP="00AD2DEE">
      <w:pPr>
        <w:pStyle w:val="2"/>
        <w:spacing w:after="0" w:line="574" w:lineRule="exact"/>
        <w:ind w:leftChars="0" w:left="0" w:firstLineChars="0" w:firstLine="0"/>
        <w:rPr>
          <w:rFonts w:ascii="仿宋" w:eastAsia="仿宋" w:hAnsi="仿宋" w:cs="仿宋" w:hint="eastAsia"/>
          <w:b/>
          <w:szCs w:val="32"/>
        </w:rPr>
      </w:pPr>
      <w:r w:rsidRPr="00AB7089">
        <w:rPr>
          <w:rFonts w:ascii="仿宋" w:eastAsia="仿宋" w:hAnsi="仿宋" w:cs="仿宋" w:hint="eastAsia"/>
        </w:rPr>
        <w:t xml:space="preserve">    </w:t>
      </w:r>
      <w:r w:rsidRPr="00AB7089">
        <w:rPr>
          <w:rFonts w:ascii="仿宋" w:eastAsia="仿宋" w:hAnsi="仿宋" w:cs="仿宋" w:hint="eastAsia"/>
          <w:b/>
          <w:snapToGrid w:val="0"/>
          <w:szCs w:val="32"/>
        </w:rPr>
        <w:t>2.9 涉及工伤保险和工伤预防的相关内容由省级人力资源社会保障部门确定</w:t>
      </w:r>
    </w:p>
    <w:p w:rsidR="00AD2DEE" w:rsidRPr="00AB7089" w:rsidRDefault="00AD2DEE" w:rsidP="00AD2DEE">
      <w:pPr>
        <w:spacing w:line="574" w:lineRule="exact"/>
        <w:ind w:firstLine="643"/>
        <w:outlineLvl w:val="0"/>
        <w:rPr>
          <w:rFonts w:ascii="仿宋" w:eastAsia="仿宋" w:hAnsi="仿宋" w:cs="仿宋" w:hint="eastAsia"/>
          <w:b/>
          <w:bCs/>
        </w:rPr>
      </w:pPr>
      <w:r w:rsidRPr="00AB7089">
        <w:rPr>
          <w:rFonts w:ascii="仿宋" w:eastAsia="仿宋" w:hAnsi="仿宋" w:cs="仿宋" w:hint="eastAsia"/>
          <w:b/>
          <w:bCs/>
        </w:rPr>
        <w:t>3.培训学时安排</w:t>
      </w:r>
    </w:p>
    <w:p w:rsidR="00AD2DEE" w:rsidRPr="00AB7089" w:rsidRDefault="00AD2DEE" w:rsidP="00AD2DEE">
      <w:pPr>
        <w:spacing w:afterLines="20" w:after="62" w:line="574" w:lineRule="exact"/>
        <w:ind w:firstLine="641"/>
        <w:outlineLvl w:val="1"/>
        <w:rPr>
          <w:rFonts w:ascii="仿宋" w:eastAsia="仿宋" w:hAnsi="仿宋" w:cs="仿宋" w:hint="eastAsia"/>
          <w:color w:val="000000"/>
        </w:rPr>
      </w:pPr>
      <w:r w:rsidRPr="00AB7089">
        <w:rPr>
          <w:rFonts w:ascii="仿宋" w:eastAsia="仿宋" w:hAnsi="仿宋" w:cs="仿宋" w:hint="eastAsia"/>
          <w:color w:val="000000"/>
        </w:rPr>
        <w:t>根据企业特点、培训人员、培训内容、工伤预防费等情况，科学确定危险化学品企业专职安全管理人员培训时长和线上线下分布，可参考下表设置内容模块和具体课程。</w:t>
      </w:r>
    </w:p>
    <w:tbl>
      <w:tblPr>
        <w:tblW w:w="4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5324"/>
        <w:gridCol w:w="1759"/>
      </w:tblGrid>
      <w:tr w:rsidR="00AD2DEE" w:rsidRPr="00C66FD4" w:rsidTr="00633729">
        <w:trPr>
          <w:cantSplit/>
          <w:trHeight w:val="486"/>
          <w:tblHeader/>
          <w:jc w:val="center"/>
        </w:trPr>
        <w:tc>
          <w:tcPr>
            <w:tcW w:w="546" w:type="pct"/>
            <w:vAlign w:val="center"/>
          </w:tcPr>
          <w:p w:rsidR="00AD2DEE" w:rsidRPr="00C66FD4" w:rsidRDefault="00AD2DEE" w:rsidP="00633729">
            <w:pPr>
              <w:spacing w:line="360" w:lineRule="exact"/>
              <w:jc w:val="center"/>
              <w:outlineLvl w:val="1"/>
              <w:rPr>
                <w:rFonts w:ascii="仿宋" w:eastAsia="仿宋" w:hAnsi="仿宋" w:cs="仿宋" w:hint="eastAsia"/>
                <w:b/>
                <w:sz w:val="24"/>
                <w:szCs w:val="24"/>
              </w:rPr>
            </w:pPr>
            <w:r w:rsidRPr="00C66FD4">
              <w:rPr>
                <w:rFonts w:ascii="仿宋" w:eastAsia="仿宋" w:hAnsi="仿宋" w:cs="仿宋" w:hint="eastAsia"/>
                <w:b/>
                <w:sz w:val="24"/>
                <w:szCs w:val="24"/>
              </w:rPr>
              <w:t>序号</w:t>
            </w:r>
          </w:p>
        </w:tc>
        <w:tc>
          <w:tcPr>
            <w:tcW w:w="3347" w:type="pct"/>
            <w:vAlign w:val="center"/>
          </w:tcPr>
          <w:p w:rsidR="00AD2DEE" w:rsidRPr="00C66FD4" w:rsidRDefault="00AD2DEE" w:rsidP="00633729">
            <w:pPr>
              <w:spacing w:line="360" w:lineRule="exact"/>
              <w:jc w:val="center"/>
              <w:outlineLvl w:val="1"/>
              <w:rPr>
                <w:rFonts w:ascii="仿宋" w:eastAsia="仿宋" w:hAnsi="仿宋" w:cs="仿宋" w:hint="eastAsia"/>
                <w:b/>
                <w:sz w:val="24"/>
                <w:szCs w:val="24"/>
              </w:rPr>
            </w:pPr>
            <w:r w:rsidRPr="00C66FD4">
              <w:rPr>
                <w:rFonts w:ascii="仿宋" w:eastAsia="仿宋" w:hAnsi="仿宋" w:cs="仿宋" w:hint="eastAsia"/>
                <w:b/>
                <w:sz w:val="24"/>
                <w:szCs w:val="24"/>
              </w:rPr>
              <w:t>培训内容</w:t>
            </w:r>
          </w:p>
        </w:tc>
        <w:tc>
          <w:tcPr>
            <w:tcW w:w="1106" w:type="pct"/>
            <w:vAlign w:val="center"/>
          </w:tcPr>
          <w:p w:rsidR="00AD2DEE" w:rsidRPr="00C66FD4" w:rsidRDefault="00AD2DEE" w:rsidP="00633729">
            <w:pPr>
              <w:spacing w:line="360" w:lineRule="exact"/>
              <w:jc w:val="center"/>
              <w:outlineLvl w:val="1"/>
              <w:rPr>
                <w:rFonts w:ascii="仿宋" w:eastAsia="仿宋" w:hAnsi="仿宋" w:cs="仿宋" w:hint="eastAsia"/>
                <w:b/>
                <w:sz w:val="24"/>
                <w:szCs w:val="24"/>
              </w:rPr>
            </w:pPr>
            <w:r w:rsidRPr="00C66FD4">
              <w:rPr>
                <w:rFonts w:ascii="仿宋" w:eastAsia="仿宋" w:hAnsi="仿宋" w:cs="仿宋" w:hint="eastAsia"/>
                <w:b/>
                <w:sz w:val="24"/>
                <w:szCs w:val="24"/>
              </w:rPr>
              <w:t>学时（小时）</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1</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安全生产相关法律法规及政策</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2</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2</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安全领导力</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16</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3</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重大风险管控和重大危险源管理</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8</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4</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职业危害及预防</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4</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5</w:t>
            </w:r>
          </w:p>
        </w:tc>
        <w:tc>
          <w:tcPr>
            <w:tcW w:w="3347" w:type="pct"/>
            <w:vAlign w:val="center"/>
          </w:tcPr>
          <w:p w:rsidR="00AD2DEE" w:rsidRPr="00C66FD4" w:rsidRDefault="00AD2DEE" w:rsidP="00633729">
            <w:pPr>
              <w:spacing w:line="360" w:lineRule="exact"/>
              <w:jc w:val="left"/>
              <w:rPr>
                <w:rFonts w:ascii="仿宋" w:eastAsia="仿宋" w:hAnsi="仿宋" w:cs="仿宋" w:hint="eastAsia"/>
                <w:sz w:val="24"/>
                <w:szCs w:val="24"/>
              </w:rPr>
            </w:pPr>
            <w:r w:rsidRPr="00C66FD4">
              <w:rPr>
                <w:rFonts w:ascii="仿宋" w:eastAsia="仿宋" w:hAnsi="仿宋" w:cs="仿宋" w:hint="eastAsia"/>
                <w:sz w:val="24"/>
                <w:szCs w:val="24"/>
              </w:rPr>
              <w:t>事故、事件管理</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4</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6</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应急管理</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8</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7</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危险化学品工伤事故形势及典型事故案例</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2</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8</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国内外有关先进管理理论和方法</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2</w:t>
            </w:r>
          </w:p>
        </w:tc>
      </w:tr>
      <w:tr w:rsidR="00AD2DEE" w:rsidRPr="00C66FD4" w:rsidTr="00633729">
        <w:trPr>
          <w:cantSplit/>
          <w:trHeight w:val="397"/>
          <w:tblHeader/>
          <w:jc w:val="center"/>
        </w:trPr>
        <w:tc>
          <w:tcPr>
            <w:tcW w:w="54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9</w:t>
            </w:r>
          </w:p>
        </w:tc>
        <w:tc>
          <w:tcPr>
            <w:tcW w:w="3347" w:type="pct"/>
            <w:vAlign w:val="center"/>
          </w:tcPr>
          <w:p w:rsidR="00AD2DEE" w:rsidRPr="00C66FD4" w:rsidRDefault="00AD2DEE" w:rsidP="00633729">
            <w:pPr>
              <w:spacing w:line="360" w:lineRule="exact"/>
              <w:jc w:val="left"/>
              <w:outlineLvl w:val="1"/>
              <w:rPr>
                <w:rFonts w:ascii="仿宋" w:eastAsia="仿宋" w:hAnsi="仿宋" w:cs="仿宋" w:hint="eastAsia"/>
                <w:sz w:val="24"/>
                <w:szCs w:val="24"/>
              </w:rPr>
            </w:pPr>
            <w:r w:rsidRPr="00C66FD4">
              <w:rPr>
                <w:rFonts w:ascii="仿宋" w:eastAsia="仿宋" w:hAnsi="仿宋" w:cs="仿宋" w:hint="eastAsia"/>
                <w:sz w:val="24"/>
                <w:szCs w:val="24"/>
              </w:rPr>
              <w:t>工伤保险和工伤预防政策的相关内容</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2</w:t>
            </w:r>
          </w:p>
        </w:tc>
      </w:tr>
      <w:tr w:rsidR="00AD2DEE" w:rsidRPr="00C66FD4" w:rsidTr="00633729">
        <w:trPr>
          <w:cantSplit/>
          <w:trHeight w:val="397"/>
          <w:tblHeader/>
          <w:jc w:val="center"/>
        </w:trPr>
        <w:tc>
          <w:tcPr>
            <w:tcW w:w="3894" w:type="pct"/>
            <w:gridSpan w:val="2"/>
            <w:vAlign w:val="center"/>
          </w:tcPr>
          <w:p w:rsidR="00AD2DEE" w:rsidRPr="00C66FD4" w:rsidRDefault="00AD2DEE" w:rsidP="00633729">
            <w:pPr>
              <w:spacing w:line="360" w:lineRule="exact"/>
              <w:jc w:val="center"/>
              <w:outlineLvl w:val="1"/>
              <w:rPr>
                <w:rFonts w:ascii="仿宋" w:eastAsia="仿宋" w:hAnsi="仿宋" w:cs="仿宋" w:hint="eastAsia"/>
                <w:sz w:val="24"/>
                <w:szCs w:val="24"/>
              </w:rPr>
            </w:pPr>
            <w:r w:rsidRPr="00C66FD4">
              <w:rPr>
                <w:rFonts w:ascii="仿宋" w:eastAsia="仿宋" w:hAnsi="仿宋" w:cs="仿宋" w:hint="eastAsia"/>
                <w:sz w:val="24"/>
                <w:szCs w:val="24"/>
              </w:rPr>
              <w:t>合</w:t>
            </w:r>
            <w:r>
              <w:rPr>
                <w:rFonts w:ascii="仿宋" w:eastAsia="仿宋" w:hAnsi="仿宋" w:cs="仿宋" w:hint="eastAsia"/>
                <w:sz w:val="24"/>
                <w:szCs w:val="24"/>
              </w:rPr>
              <w:t xml:space="preserve">  </w:t>
            </w:r>
            <w:r w:rsidRPr="00C66FD4">
              <w:rPr>
                <w:rFonts w:ascii="仿宋" w:eastAsia="仿宋" w:hAnsi="仿宋" w:cs="仿宋" w:hint="eastAsia"/>
                <w:sz w:val="24"/>
                <w:szCs w:val="24"/>
              </w:rPr>
              <w:t>计</w:t>
            </w:r>
          </w:p>
        </w:tc>
        <w:tc>
          <w:tcPr>
            <w:tcW w:w="1106" w:type="pct"/>
            <w:vAlign w:val="center"/>
          </w:tcPr>
          <w:p w:rsidR="00AD2DEE" w:rsidRPr="00C66FD4" w:rsidRDefault="00AD2DEE" w:rsidP="00633729">
            <w:pPr>
              <w:spacing w:line="360" w:lineRule="exact"/>
              <w:jc w:val="center"/>
              <w:rPr>
                <w:rFonts w:ascii="仿宋" w:eastAsia="仿宋" w:hAnsi="仿宋" w:cs="仿宋" w:hint="eastAsia"/>
                <w:sz w:val="24"/>
                <w:szCs w:val="24"/>
              </w:rPr>
            </w:pPr>
            <w:r w:rsidRPr="00C66FD4">
              <w:rPr>
                <w:rFonts w:ascii="仿宋" w:eastAsia="仿宋" w:hAnsi="仿宋" w:cs="仿宋" w:hint="eastAsia"/>
                <w:sz w:val="24"/>
                <w:szCs w:val="24"/>
              </w:rPr>
              <w:t>48</w:t>
            </w:r>
          </w:p>
        </w:tc>
      </w:tr>
    </w:tbl>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4.考核要点</w:t>
      </w:r>
    </w:p>
    <w:p w:rsidR="00AD2DEE" w:rsidRDefault="00AD2DEE" w:rsidP="00AD2DEE">
      <w:pPr>
        <w:spacing w:line="574" w:lineRule="exact"/>
        <w:ind w:firstLine="640"/>
        <w:outlineLvl w:val="1"/>
        <w:rPr>
          <w:rFonts w:ascii="仿宋" w:eastAsia="仿宋" w:hAnsi="仿宋" w:cs="仿宋" w:hint="eastAsia"/>
          <w:sz w:val="28"/>
          <w:szCs w:val="28"/>
        </w:rPr>
      </w:pPr>
      <w:r>
        <w:rPr>
          <w:rFonts w:ascii="仿宋" w:eastAsia="仿宋" w:hAnsi="仿宋" w:cs="仿宋" w:hint="eastAsia"/>
        </w:rPr>
        <w:t>4.1 熟悉</w:t>
      </w:r>
      <w:r w:rsidRPr="00AD2DEE">
        <w:rPr>
          <w:rFonts w:ascii="仿宋" w:eastAsia="仿宋" w:hAnsi="仿宋" w:cs="仿宋" w:hint="eastAsia"/>
        </w:rPr>
        <w:t>习近平总书记</w:t>
      </w:r>
      <w:r>
        <w:rPr>
          <w:rFonts w:ascii="仿宋" w:eastAsia="仿宋" w:hAnsi="仿宋" w:cs="仿宋" w:hint="eastAsia"/>
        </w:rPr>
        <w:t>关于安全生产的重要论述，了解</w:t>
      </w:r>
      <w:r>
        <w:rPr>
          <w:rFonts w:ascii="仿宋" w:eastAsia="仿宋" w:hAnsi="仿宋" w:cs="仿宋" w:hint="eastAsia"/>
        </w:rPr>
        <w:lastRenderedPageBreak/>
        <w:t>国家</w:t>
      </w:r>
      <w:r>
        <w:rPr>
          <w:rFonts w:ascii="仿宋" w:eastAsia="仿宋" w:hAnsi="仿宋" w:cs="仿宋" w:hint="eastAsia"/>
          <w:color w:val="000000"/>
        </w:rPr>
        <w:t>危险化学品</w:t>
      </w:r>
      <w:r>
        <w:rPr>
          <w:rFonts w:ascii="仿宋" w:eastAsia="仿宋" w:hAnsi="仿宋" w:cs="仿宋" w:hint="eastAsia"/>
        </w:rPr>
        <w:t>安全生产方针政策，</w:t>
      </w:r>
      <w:r>
        <w:rPr>
          <w:rFonts w:ascii="仿宋" w:eastAsia="仿宋" w:hAnsi="仿宋" w:cs="仿宋" w:hint="eastAsia"/>
          <w:color w:val="000000"/>
        </w:rPr>
        <w:t>熟悉</w:t>
      </w:r>
      <w:r>
        <w:rPr>
          <w:rFonts w:ascii="仿宋" w:eastAsia="仿宋" w:hAnsi="仿宋" w:cs="仿宋" w:hint="eastAsia"/>
        </w:rPr>
        <w:t>《安全生产法》《刑法》</w:t>
      </w:r>
      <w:r>
        <w:rPr>
          <w:rFonts w:ascii="仿宋" w:eastAsia="仿宋" w:hAnsi="仿宋" w:cs="仿宋" w:hint="eastAsia"/>
          <w:color w:val="000000"/>
        </w:rPr>
        <w:t>对企业安全生产的要求，了解其他有关法律对企业安全生产的要求。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 xml:space="preserve">4.2 </w:t>
      </w:r>
      <w:r>
        <w:rPr>
          <w:rFonts w:ascii="仿宋" w:eastAsia="仿宋" w:hAnsi="仿宋" w:cs="仿宋" w:hint="eastAsia"/>
          <w:color w:val="000000"/>
        </w:rPr>
        <w:t>熟悉</w:t>
      </w:r>
      <w:r>
        <w:rPr>
          <w:rFonts w:ascii="仿宋" w:eastAsia="仿宋" w:hAnsi="仿宋" w:cs="仿宋" w:hint="eastAsia"/>
        </w:rPr>
        <w:t>《危险化学品安全管理条例》等法规</w:t>
      </w:r>
      <w:r>
        <w:rPr>
          <w:rFonts w:ascii="仿宋" w:eastAsia="仿宋" w:hAnsi="仿宋" w:cs="仿宋" w:hint="eastAsia"/>
          <w:color w:val="000000"/>
        </w:rPr>
        <w:t>、部门规章和规范性文件对企业安全生产的要求，了解社会保险法、《工伤保险条例》等政策法规以及工伤预防的有关要求。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4.3 掌握</w:t>
      </w:r>
      <w:r>
        <w:rPr>
          <w:rFonts w:ascii="仿宋" w:eastAsia="仿宋" w:hAnsi="仿宋" w:cs="仿宋" w:hint="eastAsia"/>
          <w:color w:val="000000"/>
        </w:rPr>
        <w:t>安全生产分管负责人安全责任；熟悉安全领导力的基本要素；掌握企业全员安全生产责任制建设要求。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 xml:space="preserve">4.4 </w:t>
      </w:r>
      <w:r>
        <w:rPr>
          <w:rFonts w:ascii="仿宋" w:eastAsia="仿宋" w:hAnsi="仿宋" w:cs="仿宋" w:hint="eastAsia"/>
          <w:color w:val="000000"/>
        </w:rPr>
        <w:t>掌握安全生产管理机构、专职安全生产管理人员、注册安全工程师等配备要求，掌握保证安全生产投入的有效实施的有关规定。</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4.5 熟悉安全生产标准化等管理体系的建设及运行要求。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4.6 熟悉企业安全文化建设及运行要求。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4.7 掌握本单位安全生产规章制度、操作规程组织制定并实施的要求。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4.8 熟悉安全生产教育和培训的要求；了解现代教育培训基本方法；了解企业安全培训空间建设与应用的基本要求。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4.9 掌握安全风险分级管控和隐患排查治理双重预防工作机制的建立与实施要求。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4.10 掌握</w:t>
      </w:r>
      <w:r>
        <w:rPr>
          <w:rFonts w:ascii="仿宋" w:eastAsia="仿宋" w:hAnsi="仿宋" w:cs="仿宋" w:hint="eastAsia"/>
          <w:color w:val="000000"/>
        </w:rPr>
        <w:t>危险化学品重大危险源管理要求。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4.11 掌握试生产和开停车、高风险作业、承包商管理、变更管理的主要风险和管控措施。</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rPr>
        <w:t xml:space="preserve">4.12 </w:t>
      </w:r>
      <w:r>
        <w:rPr>
          <w:rFonts w:ascii="仿宋" w:eastAsia="仿宋" w:hAnsi="仿宋" w:cs="仿宋" w:hint="eastAsia"/>
          <w:color w:val="000000"/>
        </w:rPr>
        <w:t>了解职业病危害因素及危害特性，熟悉个体防护</w:t>
      </w:r>
      <w:r>
        <w:rPr>
          <w:rFonts w:ascii="仿宋" w:eastAsia="仿宋" w:hAnsi="仿宋" w:cs="仿宋" w:hint="eastAsia"/>
          <w:color w:val="000000"/>
        </w:rPr>
        <w:lastRenderedPageBreak/>
        <w:t>装备的分类、选用和管理要求。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4.13 掌握</w:t>
      </w:r>
      <w:r>
        <w:rPr>
          <w:rFonts w:ascii="仿宋" w:eastAsia="仿宋" w:hAnsi="仿宋" w:cs="仿宋" w:hint="eastAsia"/>
          <w:color w:val="000000"/>
        </w:rPr>
        <w:t>应急预案的编制、评审、备案、修订、演练及评估等要求。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4.14 掌握应急体系建设及运行。</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4.15 掌握危险化学品安全措施及事故应急处置原则。</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4.16 掌握事故、事件管理及持续改进要求。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4.17 掌握工伤事故报告和调查处理的有关规定。</w:t>
      </w:r>
    </w:p>
    <w:p w:rsidR="00AD2DEE" w:rsidRDefault="00AD2DEE" w:rsidP="00AD2DEE">
      <w:pPr>
        <w:widowControl/>
        <w:spacing w:line="574" w:lineRule="exact"/>
        <w:ind w:firstLine="640"/>
        <w:jc w:val="left"/>
        <w:rPr>
          <w:rFonts w:ascii="仿宋" w:eastAsia="仿宋" w:hAnsi="仿宋" w:cs="仿宋" w:hint="eastAsia"/>
          <w:color w:val="000000"/>
        </w:rPr>
      </w:pPr>
      <w:r>
        <w:rPr>
          <w:rFonts w:ascii="仿宋" w:eastAsia="仿宋" w:hAnsi="仿宋" w:cs="仿宋" w:hint="eastAsia"/>
          <w:color w:val="000000"/>
        </w:rPr>
        <w:t>4.18 了解危险化学品工伤事故形势及典型事故案例。</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4.19 了解国内外有关先进管理理论和方法。</w:t>
      </w:r>
    </w:p>
    <w:p w:rsidR="00AD2DEE" w:rsidRPr="00D839CE" w:rsidRDefault="00AD2DEE" w:rsidP="00AD2DEE">
      <w:pPr>
        <w:spacing w:line="574" w:lineRule="exact"/>
        <w:jc w:val="center"/>
        <w:rPr>
          <w:rFonts w:ascii="方正小标宋简体" w:hAnsi="仿宋" w:cs="仿宋" w:hint="eastAsia"/>
          <w:bCs/>
          <w:sz w:val="44"/>
          <w:szCs w:val="44"/>
        </w:rPr>
      </w:pPr>
      <w:r>
        <w:rPr>
          <w:rFonts w:ascii="仿宋" w:eastAsia="仿宋" w:hAnsi="仿宋" w:cs="仿宋" w:hint="eastAsia"/>
          <w:b/>
          <w:bCs/>
        </w:rPr>
        <w:br w:type="page"/>
      </w:r>
      <w:r w:rsidRPr="00D839CE">
        <w:rPr>
          <w:rFonts w:ascii="方正小标宋简体" w:hAnsi="仿宋" w:cs="仿宋" w:hint="eastAsia"/>
          <w:bCs/>
          <w:sz w:val="44"/>
          <w:szCs w:val="44"/>
        </w:rPr>
        <w:lastRenderedPageBreak/>
        <w:t>危险化学品企业专职安全管理人员</w:t>
      </w:r>
    </w:p>
    <w:p w:rsidR="00AD2DEE" w:rsidRPr="00D839CE" w:rsidRDefault="00AD2DEE" w:rsidP="00AD2DEE">
      <w:pPr>
        <w:widowControl/>
        <w:spacing w:line="574" w:lineRule="exact"/>
        <w:jc w:val="center"/>
        <w:rPr>
          <w:rFonts w:ascii="方正小标宋简体" w:hAnsi="仿宋" w:cs="仿宋" w:hint="eastAsia"/>
          <w:bCs/>
          <w:sz w:val="44"/>
          <w:szCs w:val="44"/>
        </w:rPr>
      </w:pPr>
      <w:r w:rsidRPr="00D839CE">
        <w:rPr>
          <w:rFonts w:ascii="方正小标宋简体" w:hAnsi="仿宋" w:cs="仿宋" w:hint="eastAsia"/>
          <w:bCs/>
          <w:sz w:val="44"/>
          <w:szCs w:val="44"/>
        </w:rPr>
        <w:t>工伤预防能力提升通用培训大纲</w:t>
      </w:r>
    </w:p>
    <w:p w:rsidR="00AD2DEE" w:rsidRDefault="00AD2DEE" w:rsidP="00AD2DEE">
      <w:pPr>
        <w:spacing w:line="574" w:lineRule="exact"/>
        <w:rPr>
          <w:rFonts w:ascii="仿宋" w:eastAsia="仿宋" w:hAnsi="仿宋" w:cs="仿宋" w:hint="eastAsia"/>
          <w:bCs/>
          <w:sz w:val="44"/>
          <w:szCs w:val="44"/>
        </w:rPr>
      </w:pP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1.培训要求</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1.1 按照《关于实施危险化学品企业工伤预防能力提升培训工程的通知》要求，对危险化学品重点企业专职安全管理人员进行全覆盖培训，2024年底前轮训一遍。根据工伤预防费情况，各地可适当扩大或缩小轮训范围。</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1.2 专职安全管理人员培训24-48学时，培训方式采取线上培训与线下培训相结合，其中线下培训不得少于总学时的60%，着重提升专业安全管理和安全风险评估管控工具使用能力。</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2.培训内容</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2.1 工伤事故预防相关法律法规及政策</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 xml:space="preserve">2.1.1 </w:t>
      </w:r>
      <w:r w:rsidRPr="00AD2DEE">
        <w:rPr>
          <w:rFonts w:ascii="仿宋" w:eastAsia="仿宋" w:hAnsi="仿宋" w:cs="仿宋" w:hint="eastAsia"/>
        </w:rPr>
        <w:t>习近平总书记</w:t>
      </w:r>
      <w:r>
        <w:rPr>
          <w:rFonts w:ascii="仿宋" w:eastAsia="仿宋" w:hAnsi="仿宋" w:cs="仿宋" w:hint="eastAsia"/>
        </w:rPr>
        <w:t>关于安全生产的重要论述。</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2.1.2 《安全生产法》《刑法》及其他有关法律对企</w:t>
      </w:r>
      <w:r>
        <w:rPr>
          <w:rFonts w:ascii="仿宋" w:eastAsia="仿宋" w:hAnsi="仿宋" w:cs="仿宋" w:hint="eastAsia"/>
          <w:color w:val="000000"/>
        </w:rPr>
        <w:t>业安全生产的要求。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2.1.</w:t>
      </w:r>
      <w:bookmarkStart w:id="2" w:name="_Hlk78815466"/>
      <w:r>
        <w:rPr>
          <w:rFonts w:ascii="仿宋" w:eastAsia="仿宋" w:hAnsi="仿宋" w:cs="仿宋" w:hint="eastAsia"/>
        </w:rPr>
        <w:t>3 《危险化学品安全管理条例》《生产安全事故应急条例》《关于全面加强危险化学品安全生产工作的意见》</w:t>
      </w:r>
      <w:r>
        <w:rPr>
          <w:rFonts w:ascii="仿宋" w:eastAsia="仿宋" w:hAnsi="仿宋" w:cs="仿宋" w:hint="eastAsia"/>
          <w:color w:val="000000"/>
        </w:rPr>
        <w:t>《危险化学品安全专项整治三年行动实施方案》</w:t>
      </w:r>
      <w:r>
        <w:rPr>
          <w:rFonts w:ascii="仿宋" w:eastAsia="仿宋" w:hAnsi="仿宋" w:cs="仿宋" w:hint="eastAsia"/>
        </w:rPr>
        <w:t>等法规、文件对</w:t>
      </w:r>
      <w:r>
        <w:rPr>
          <w:rFonts w:ascii="仿宋" w:eastAsia="仿宋" w:hAnsi="仿宋" w:cs="仿宋" w:hint="eastAsia"/>
          <w:color w:val="000000"/>
        </w:rPr>
        <w:t>企业安全生产的要求。</w:t>
      </w:r>
    </w:p>
    <w:bookmarkEnd w:id="2"/>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2.2 安全生产管理</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 xml:space="preserve">2.2.1 </w:t>
      </w:r>
      <w:r>
        <w:rPr>
          <w:rFonts w:ascii="仿宋" w:eastAsia="仿宋" w:hAnsi="仿宋" w:cs="仿宋" w:hint="eastAsia"/>
          <w:color w:val="000000"/>
        </w:rPr>
        <w:t>全员安全生产责任制建设要求，专职</w:t>
      </w:r>
      <w:r>
        <w:rPr>
          <w:rFonts w:ascii="仿宋" w:eastAsia="仿宋" w:hAnsi="仿宋" w:cs="仿宋" w:hint="eastAsia"/>
        </w:rPr>
        <w:t>安全生产管理人员的法定职责。</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color w:val="000000"/>
        </w:rPr>
        <w:lastRenderedPageBreak/>
        <w:t>2.2.2 企业安全生产规章制度、操作规程的编制及实施要求。</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color w:val="000000"/>
        </w:rPr>
        <w:t>2.2.3 安全风险分级管控和隐患排查治理双重预防工作机制的实施要求。</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color w:val="000000"/>
        </w:rPr>
        <w:t>2.2.4 安全生产标准化等管理体系的建设及运行要求。</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 xml:space="preserve">2.2.5 </w:t>
      </w:r>
      <w:r>
        <w:rPr>
          <w:rFonts w:ascii="仿宋" w:eastAsia="仿宋" w:hAnsi="仿宋" w:cs="仿宋" w:hint="eastAsia"/>
          <w:color w:val="000000"/>
        </w:rPr>
        <w:t>危险化学品危险源辨识和评估方法；“两重点一重大”的管控措施及管理要求；</w:t>
      </w:r>
      <w:r>
        <w:rPr>
          <w:rFonts w:ascii="仿宋" w:eastAsia="仿宋" w:hAnsi="仿宋" w:cs="仿宋" w:hint="eastAsia"/>
        </w:rPr>
        <w:t>关键装置、要害部位的主要风险及管控要求。</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 xml:space="preserve">2.2.6 </w:t>
      </w:r>
      <w:r>
        <w:rPr>
          <w:rFonts w:ascii="仿宋" w:eastAsia="仿宋" w:hAnsi="仿宋" w:cs="仿宋" w:hint="eastAsia"/>
          <w:color w:val="000000"/>
        </w:rPr>
        <w:t>危险化学品</w:t>
      </w:r>
      <w:r>
        <w:rPr>
          <w:rFonts w:ascii="仿宋" w:eastAsia="仿宋" w:hAnsi="仿宋" w:cs="仿宋" w:hint="eastAsia"/>
        </w:rPr>
        <w:t>特殊作业管理要求。</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2.2.7 变更管理要求。</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color w:val="000000"/>
        </w:rPr>
        <w:t>2.2.8 安全生产教育和培训的要求；现代教育培训基本方法；企业安全培训空间应用的基本要求。</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2.3 安全生产技术</w:t>
      </w:r>
    </w:p>
    <w:p w:rsidR="00AD2DEE" w:rsidRDefault="00AD2DEE" w:rsidP="00AD2DEE">
      <w:pPr>
        <w:widowControl/>
        <w:spacing w:line="574" w:lineRule="exact"/>
        <w:ind w:firstLine="640"/>
        <w:jc w:val="left"/>
        <w:rPr>
          <w:rFonts w:ascii="仿宋" w:eastAsia="仿宋" w:hAnsi="仿宋" w:cs="仿宋" w:hint="eastAsia"/>
          <w:highlight w:val="yellow"/>
        </w:rPr>
      </w:pPr>
      <w:r>
        <w:rPr>
          <w:rFonts w:ascii="仿宋" w:eastAsia="仿宋" w:hAnsi="仿宋" w:cs="仿宋" w:hint="eastAsia"/>
          <w:color w:val="000000"/>
        </w:rPr>
        <w:t>2.3.1 危险化学品安全基础知识。危险化学品的燃烧爆炸类型和过程；危险化学品燃烧爆炸事故的危害；危险化学品事故的控制和防范措施；泄漏控制与销毁处置技术；危险化学品危害及防护措施。</w:t>
      </w:r>
    </w:p>
    <w:p w:rsidR="00AD2DEE" w:rsidRDefault="00AD2DEE" w:rsidP="00AD2DEE">
      <w:pPr>
        <w:widowControl/>
        <w:spacing w:line="574" w:lineRule="exact"/>
        <w:ind w:firstLine="640"/>
        <w:jc w:val="left"/>
        <w:rPr>
          <w:rFonts w:ascii="仿宋" w:eastAsia="仿宋" w:hAnsi="仿宋" w:cs="仿宋" w:hint="eastAsia"/>
          <w:color w:val="000000"/>
        </w:rPr>
      </w:pPr>
      <w:r>
        <w:rPr>
          <w:rFonts w:ascii="仿宋" w:eastAsia="仿宋" w:hAnsi="仿宋" w:cs="仿宋" w:hint="eastAsia"/>
          <w:color w:val="000000"/>
        </w:rPr>
        <w:t>2.3.2 企业防火防爆技术。火灾爆炸预防基本原则；点火源及其控制、爆炸控制、防火防爆安全装置及技术。</w:t>
      </w:r>
    </w:p>
    <w:p w:rsidR="00AD2DEE" w:rsidRDefault="00AD2DEE" w:rsidP="00AD2DEE">
      <w:pPr>
        <w:widowControl/>
        <w:spacing w:line="574" w:lineRule="exact"/>
        <w:ind w:firstLine="640"/>
        <w:jc w:val="left"/>
        <w:rPr>
          <w:rFonts w:ascii="仿宋" w:eastAsia="仿宋" w:hAnsi="仿宋" w:cs="仿宋" w:hint="eastAsia"/>
        </w:rPr>
      </w:pPr>
      <w:r>
        <w:rPr>
          <w:rFonts w:ascii="仿宋" w:eastAsia="仿宋" w:hAnsi="仿宋" w:cs="仿宋" w:hint="eastAsia"/>
          <w:color w:val="000000"/>
        </w:rPr>
        <w:t>2.3.3 设备、电气、仪表基础知识；</w:t>
      </w:r>
      <w:r>
        <w:rPr>
          <w:rFonts w:ascii="仿宋" w:eastAsia="仿宋" w:hAnsi="仿宋" w:cs="仿宋" w:hint="eastAsia"/>
        </w:rPr>
        <w:t>安全设施、特种设备、安全仪表系统的基本管理要求。</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2.4 职业危害及预防</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2.4.1 危险化学品企业</w:t>
      </w:r>
      <w:r>
        <w:rPr>
          <w:rFonts w:ascii="仿宋" w:eastAsia="仿宋" w:hAnsi="仿宋" w:cs="仿宋" w:hint="eastAsia"/>
          <w:color w:val="000000"/>
        </w:rPr>
        <w:t>职业病危害因素及危害特性。</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color w:val="000000"/>
        </w:rPr>
        <w:t>2.4.2 个体防护装备分类、选用和管理要求及岗位配备</w:t>
      </w:r>
      <w:r>
        <w:rPr>
          <w:rFonts w:ascii="仿宋" w:eastAsia="仿宋" w:hAnsi="仿宋" w:cs="仿宋" w:hint="eastAsia"/>
          <w:color w:val="000000"/>
        </w:rPr>
        <w:lastRenderedPageBreak/>
        <w:t>要求。</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2.5 应急管理</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2.5.1 应急救援预案编制、评审、备案、修订、演练及评估等要求。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2.5.2 应急体系建设及运行。</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2.5.3 危险化学品安全措施及事故应急处置原则。</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2.6 事故、事件管理</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2.6.1 事故、事件管理及持续改进要求。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2.6.2 工伤事故报告和调查处理的有关规定。</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2.7 危险化学品工伤事故形势及典型事故案例</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2.8 国内外有关先进管理理论和方法</w:t>
      </w:r>
    </w:p>
    <w:p w:rsidR="00AD2DEE" w:rsidRDefault="00AD2DEE" w:rsidP="00AD2DEE">
      <w:pPr>
        <w:pStyle w:val="2"/>
        <w:spacing w:after="0" w:line="574" w:lineRule="exact"/>
        <w:ind w:leftChars="0" w:left="0" w:firstLineChars="0" w:firstLine="0"/>
        <w:rPr>
          <w:rFonts w:ascii="仿宋" w:eastAsia="仿宋" w:hAnsi="仿宋" w:cs="仿宋" w:hint="eastAsia"/>
        </w:rPr>
      </w:pPr>
      <w:r>
        <w:rPr>
          <w:rFonts w:ascii="仿宋" w:eastAsia="仿宋" w:hAnsi="仿宋" w:cs="仿宋" w:hint="eastAsia"/>
        </w:rPr>
        <w:t xml:space="preserve">    </w:t>
      </w:r>
      <w:r>
        <w:rPr>
          <w:rFonts w:ascii="仿宋" w:eastAsia="仿宋" w:hAnsi="仿宋" w:cs="仿宋" w:hint="eastAsia"/>
          <w:b/>
          <w:snapToGrid w:val="0"/>
          <w:szCs w:val="32"/>
        </w:rPr>
        <w:t>2.9 涉及工伤保险和工伤预防的相关内容由省级人力资源社会保障部门确定</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3.学时安排</w:t>
      </w:r>
    </w:p>
    <w:p w:rsidR="00AD2DEE" w:rsidRDefault="00AD2DEE" w:rsidP="00AD2DEE">
      <w:pPr>
        <w:spacing w:afterLines="30" w:after="93" w:line="574" w:lineRule="exact"/>
        <w:ind w:firstLine="641"/>
        <w:outlineLvl w:val="1"/>
        <w:rPr>
          <w:rFonts w:ascii="仿宋" w:eastAsia="仿宋" w:hAnsi="仿宋" w:cs="仿宋" w:hint="eastAsia"/>
          <w:b/>
          <w:bCs/>
        </w:rPr>
      </w:pPr>
      <w:r>
        <w:rPr>
          <w:rFonts w:ascii="仿宋" w:eastAsia="仿宋" w:hAnsi="仿宋" w:cs="仿宋" w:hint="eastAsia"/>
          <w:color w:val="000000"/>
        </w:rPr>
        <w:t>根据企业特点、培训人员、培训内容、工伤预防费等情况，科学确定危险化学品企业专职安全管理人员培训时长和线上线下分布，可参考下表设置内容模块和具体课程。</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560"/>
        <w:gridCol w:w="2094"/>
      </w:tblGrid>
      <w:tr w:rsidR="00AD2DEE" w:rsidRPr="00D839CE" w:rsidTr="00633729">
        <w:trPr>
          <w:trHeight w:val="595"/>
          <w:tblHeader/>
          <w:jc w:val="center"/>
        </w:trPr>
        <w:tc>
          <w:tcPr>
            <w:tcW w:w="990" w:type="dxa"/>
            <w:vAlign w:val="center"/>
          </w:tcPr>
          <w:p w:rsidR="00AD2DEE" w:rsidRPr="00D839CE" w:rsidRDefault="00AD2DEE" w:rsidP="00633729">
            <w:pPr>
              <w:jc w:val="center"/>
              <w:outlineLvl w:val="1"/>
              <w:rPr>
                <w:rFonts w:ascii="仿宋" w:eastAsia="仿宋" w:hAnsi="仿宋" w:cs="仿宋" w:hint="eastAsia"/>
                <w:b/>
                <w:sz w:val="24"/>
                <w:szCs w:val="24"/>
              </w:rPr>
            </w:pPr>
            <w:r w:rsidRPr="00D839CE">
              <w:rPr>
                <w:rFonts w:ascii="仿宋" w:eastAsia="仿宋" w:hAnsi="仿宋" w:cs="仿宋" w:hint="eastAsia"/>
                <w:b/>
                <w:sz w:val="24"/>
                <w:szCs w:val="24"/>
              </w:rPr>
              <w:t>序号</w:t>
            </w:r>
          </w:p>
        </w:tc>
        <w:tc>
          <w:tcPr>
            <w:tcW w:w="5560" w:type="dxa"/>
            <w:vAlign w:val="center"/>
          </w:tcPr>
          <w:p w:rsidR="00AD2DEE" w:rsidRPr="00D839CE" w:rsidRDefault="00AD2DEE" w:rsidP="00633729">
            <w:pPr>
              <w:jc w:val="center"/>
              <w:outlineLvl w:val="1"/>
              <w:rPr>
                <w:rFonts w:ascii="仿宋" w:eastAsia="仿宋" w:hAnsi="仿宋" w:cs="仿宋" w:hint="eastAsia"/>
                <w:b/>
                <w:sz w:val="24"/>
                <w:szCs w:val="24"/>
              </w:rPr>
            </w:pPr>
            <w:r w:rsidRPr="00D839CE">
              <w:rPr>
                <w:rFonts w:ascii="仿宋" w:eastAsia="仿宋" w:hAnsi="仿宋" w:cs="仿宋" w:hint="eastAsia"/>
                <w:b/>
                <w:sz w:val="24"/>
                <w:szCs w:val="24"/>
              </w:rPr>
              <w:t>培训内容</w:t>
            </w:r>
          </w:p>
        </w:tc>
        <w:tc>
          <w:tcPr>
            <w:tcW w:w="2094" w:type="dxa"/>
            <w:vAlign w:val="center"/>
          </w:tcPr>
          <w:p w:rsidR="00AD2DEE" w:rsidRPr="00D839CE" w:rsidRDefault="00AD2DEE" w:rsidP="00633729">
            <w:pPr>
              <w:jc w:val="center"/>
              <w:outlineLvl w:val="1"/>
              <w:rPr>
                <w:rFonts w:ascii="仿宋" w:eastAsia="仿宋" w:hAnsi="仿宋" w:cs="仿宋" w:hint="eastAsia"/>
                <w:b/>
                <w:sz w:val="24"/>
                <w:szCs w:val="24"/>
              </w:rPr>
            </w:pPr>
            <w:r w:rsidRPr="00D839CE">
              <w:rPr>
                <w:rFonts w:ascii="仿宋" w:eastAsia="仿宋" w:hAnsi="仿宋" w:cs="仿宋" w:hint="eastAsia"/>
                <w:b/>
                <w:sz w:val="24"/>
                <w:szCs w:val="24"/>
              </w:rPr>
              <w:t>学时（小时）</w:t>
            </w:r>
          </w:p>
        </w:tc>
      </w:tr>
      <w:tr w:rsidR="00AD2DEE" w:rsidRPr="00D839CE" w:rsidTr="00633729">
        <w:trPr>
          <w:trHeight w:val="510"/>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1</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安全生产相关法律法规及政策</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2</w:t>
            </w:r>
          </w:p>
        </w:tc>
      </w:tr>
      <w:tr w:rsidR="00AD2DEE" w:rsidRPr="00D839CE" w:rsidTr="00633729">
        <w:trPr>
          <w:trHeight w:val="510"/>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2</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安全生产管理</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18</w:t>
            </w:r>
          </w:p>
        </w:tc>
      </w:tr>
      <w:tr w:rsidR="00AD2DEE" w:rsidRPr="00D839CE" w:rsidTr="00633729">
        <w:trPr>
          <w:trHeight w:val="510"/>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3</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安全生产技术</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8</w:t>
            </w:r>
          </w:p>
        </w:tc>
      </w:tr>
      <w:tr w:rsidR="00AD2DEE" w:rsidRPr="00D839CE" w:rsidTr="00633729">
        <w:trPr>
          <w:trHeight w:val="482"/>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4</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职业危害及预防</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4</w:t>
            </w:r>
          </w:p>
        </w:tc>
      </w:tr>
      <w:tr w:rsidR="00AD2DEE" w:rsidRPr="00D839CE" w:rsidTr="00633729">
        <w:trPr>
          <w:trHeight w:val="482"/>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5</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应急管理</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6</w:t>
            </w:r>
          </w:p>
        </w:tc>
      </w:tr>
      <w:tr w:rsidR="00AD2DEE" w:rsidRPr="00D839CE" w:rsidTr="00633729">
        <w:trPr>
          <w:trHeight w:val="482"/>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6</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事故管理</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4</w:t>
            </w:r>
          </w:p>
        </w:tc>
      </w:tr>
      <w:tr w:rsidR="00AD2DEE" w:rsidRPr="00D839CE" w:rsidTr="00633729">
        <w:trPr>
          <w:trHeight w:val="482"/>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lastRenderedPageBreak/>
              <w:t>7</w:t>
            </w:r>
          </w:p>
        </w:tc>
        <w:tc>
          <w:tcPr>
            <w:tcW w:w="5560" w:type="dxa"/>
            <w:vAlign w:val="center"/>
          </w:tcPr>
          <w:p w:rsidR="00AD2DEE" w:rsidRPr="00D839CE" w:rsidRDefault="00AD2DEE" w:rsidP="00633729">
            <w:pPr>
              <w:outlineLvl w:val="1"/>
              <w:rPr>
                <w:rFonts w:ascii="仿宋" w:eastAsia="仿宋" w:hAnsi="仿宋" w:cs="仿宋" w:hint="eastAsia"/>
                <w:sz w:val="24"/>
                <w:szCs w:val="24"/>
              </w:rPr>
            </w:pPr>
            <w:r w:rsidRPr="00D839CE">
              <w:rPr>
                <w:rFonts w:ascii="仿宋" w:eastAsia="仿宋" w:hAnsi="仿宋" w:cs="仿宋" w:hint="eastAsia"/>
                <w:sz w:val="24"/>
                <w:szCs w:val="24"/>
              </w:rPr>
              <w:t>危险化学品工伤事故形势及典型事故案例</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2</w:t>
            </w:r>
          </w:p>
        </w:tc>
      </w:tr>
      <w:tr w:rsidR="00AD2DEE" w:rsidRPr="00D839CE" w:rsidTr="00633729">
        <w:trPr>
          <w:trHeight w:val="482"/>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8</w:t>
            </w:r>
          </w:p>
        </w:tc>
        <w:tc>
          <w:tcPr>
            <w:tcW w:w="5560" w:type="dxa"/>
            <w:vAlign w:val="center"/>
          </w:tcPr>
          <w:p w:rsidR="00AD2DEE" w:rsidRPr="00D839CE" w:rsidRDefault="00AD2DEE" w:rsidP="00633729">
            <w:pPr>
              <w:tabs>
                <w:tab w:val="left" w:pos="4329"/>
              </w:tabs>
              <w:outlineLvl w:val="1"/>
              <w:rPr>
                <w:rFonts w:ascii="仿宋" w:eastAsia="仿宋" w:hAnsi="仿宋" w:cs="仿宋" w:hint="eastAsia"/>
                <w:sz w:val="24"/>
                <w:szCs w:val="24"/>
              </w:rPr>
            </w:pPr>
            <w:r w:rsidRPr="00D839CE">
              <w:rPr>
                <w:rFonts w:ascii="仿宋" w:eastAsia="仿宋" w:hAnsi="仿宋" w:cs="仿宋" w:hint="eastAsia"/>
                <w:sz w:val="24"/>
                <w:szCs w:val="24"/>
              </w:rPr>
              <w:t>国内外有关先进管理理论和方法</w:t>
            </w:r>
            <w:r w:rsidRPr="00D839CE">
              <w:rPr>
                <w:rFonts w:ascii="仿宋" w:eastAsia="仿宋" w:hAnsi="仿宋" w:cs="仿宋" w:hint="eastAsia"/>
                <w:sz w:val="24"/>
                <w:szCs w:val="24"/>
              </w:rPr>
              <w:tab/>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2</w:t>
            </w:r>
          </w:p>
        </w:tc>
      </w:tr>
      <w:tr w:rsidR="00AD2DEE" w:rsidRPr="00D839CE" w:rsidTr="00633729">
        <w:trPr>
          <w:trHeight w:val="482"/>
          <w:jc w:val="center"/>
        </w:trPr>
        <w:tc>
          <w:tcPr>
            <w:tcW w:w="990"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9</w:t>
            </w:r>
          </w:p>
        </w:tc>
        <w:tc>
          <w:tcPr>
            <w:tcW w:w="5560" w:type="dxa"/>
            <w:vAlign w:val="center"/>
          </w:tcPr>
          <w:p w:rsidR="00AD2DEE" w:rsidRPr="00D839CE" w:rsidRDefault="00AD2DEE" w:rsidP="00633729">
            <w:pPr>
              <w:tabs>
                <w:tab w:val="left" w:pos="4329"/>
              </w:tabs>
              <w:outlineLvl w:val="1"/>
              <w:rPr>
                <w:rFonts w:ascii="仿宋" w:eastAsia="仿宋" w:hAnsi="仿宋" w:cs="仿宋" w:hint="eastAsia"/>
                <w:sz w:val="24"/>
                <w:szCs w:val="24"/>
              </w:rPr>
            </w:pPr>
            <w:r w:rsidRPr="00D839CE">
              <w:rPr>
                <w:rFonts w:ascii="仿宋" w:eastAsia="仿宋" w:hAnsi="仿宋" w:cs="仿宋" w:hint="eastAsia"/>
                <w:sz w:val="24"/>
                <w:szCs w:val="24"/>
              </w:rPr>
              <w:t>工伤保险和工伤预防政策相关内容</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2</w:t>
            </w:r>
          </w:p>
        </w:tc>
      </w:tr>
      <w:tr w:rsidR="00AD2DEE" w:rsidRPr="00D839CE" w:rsidTr="00633729">
        <w:trPr>
          <w:trHeight w:val="482"/>
          <w:jc w:val="center"/>
        </w:trPr>
        <w:tc>
          <w:tcPr>
            <w:tcW w:w="6550" w:type="dxa"/>
            <w:gridSpan w:val="2"/>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合</w:t>
            </w:r>
            <w:r>
              <w:rPr>
                <w:rFonts w:ascii="仿宋" w:eastAsia="仿宋" w:hAnsi="仿宋" w:cs="仿宋" w:hint="eastAsia"/>
                <w:sz w:val="24"/>
                <w:szCs w:val="24"/>
              </w:rPr>
              <w:t xml:space="preserve">  </w:t>
            </w:r>
            <w:r w:rsidRPr="00D839CE">
              <w:rPr>
                <w:rFonts w:ascii="仿宋" w:eastAsia="仿宋" w:hAnsi="仿宋" w:cs="仿宋" w:hint="eastAsia"/>
                <w:sz w:val="24"/>
                <w:szCs w:val="24"/>
              </w:rPr>
              <w:t>计</w:t>
            </w:r>
          </w:p>
        </w:tc>
        <w:tc>
          <w:tcPr>
            <w:tcW w:w="2094" w:type="dxa"/>
            <w:vAlign w:val="center"/>
          </w:tcPr>
          <w:p w:rsidR="00AD2DEE" w:rsidRPr="00D839CE" w:rsidRDefault="00AD2DEE" w:rsidP="00633729">
            <w:pPr>
              <w:jc w:val="center"/>
              <w:outlineLvl w:val="1"/>
              <w:rPr>
                <w:rFonts w:ascii="仿宋" w:eastAsia="仿宋" w:hAnsi="仿宋" w:cs="仿宋" w:hint="eastAsia"/>
                <w:sz w:val="24"/>
                <w:szCs w:val="24"/>
              </w:rPr>
            </w:pPr>
            <w:r w:rsidRPr="00D839CE">
              <w:rPr>
                <w:rFonts w:ascii="仿宋" w:eastAsia="仿宋" w:hAnsi="仿宋" w:cs="仿宋" w:hint="eastAsia"/>
                <w:sz w:val="24"/>
                <w:szCs w:val="24"/>
              </w:rPr>
              <w:t>48</w:t>
            </w:r>
          </w:p>
        </w:tc>
      </w:tr>
    </w:tbl>
    <w:p w:rsidR="00AD2DEE" w:rsidRDefault="00AD2DEE" w:rsidP="00AD2DEE">
      <w:pPr>
        <w:spacing w:beforeLines="20" w:before="62" w:line="566" w:lineRule="exact"/>
        <w:ind w:firstLine="641"/>
        <w:outlineLvl w:val="0"/>
        <w:rPr>
          <w:rFonts w:ascii="仿宋" w:eastAsia="仿宋" w:hAnsi="仿宋" w:cs="仿宋" w:hint="eastAsia"/>
          <w:b/>
          <w:bCs/>
        </w:rPr>
      </w:pPr>
      <w:r>
        <w:rPr>
          <w:rFonts w:ascii="仿宋" w:eastAsia="仿宋" w:hAnsi="仿宋" w:cs="仿宋" w:hint="eastAsia"/>
          <w:b/>
          <w:bCs/>
        </w:rPr>
        <w:t>4.考核要点</w:t>
      </w:r>
    </w:p>
    <w:p w:rsidR="00AD2DEE" w:rsidRDefault="00AD2DEE" w:rsidP="00AD2DEE">
      <w:pPr>
        <w:spacing w:line="566" w:lineRule="exact"/>
        <w:ind w:firstLine="640"/>
        <w:outlineLvl w:val="1"/>
        <w:rPr>
          <w:rFonts w:ascii="仿宋" w:eastAsia="仿宋" w:hAnsi="仿宋" w:cs="仿宋" w:hint="eastAsia"/>
          <w:color w:val="000000"/>
        </w:rPr>
      </w:pPr>
      <w:r>
        <w:rPr>
          <w:rFonts w:ascii="仿宋" w:eastAsia="仿宋" w:hAnsi="仿宋" w:cs="仿宋" w:hint="eastAsia"/>
        </w:rPr>
        <w:t>4.1 了解</w:t>
      </w:r>
      <w:r w:rsidRPr="00AD2DEE">
        <w:rPr>
          <w:rFonts w:ascii="仿宋" w:eastAsia="仿宋" w:hAnsi="仿宋" w:cs="仿宋" w:hint="eastAsia"/>
        </w:rPr>
        <w:t>习近平总书记</w:t>
      </w:r>
      <w:r>
        <w:rPr>
          <w:rFonts w:ascii="仿宋" w:eastAsia="仿宋" w:hAnsi="仿宋" w:cs="仿宋" w:hint="eastAsia"/>
        </w:rPr>
        <w:t>关于安全生产的重要论述，</w:t>
      </w:r>
      <w:r>
        <w:rPr>
          <w:rFonts w:ascii="仿宋" w:eastAsia="仿宋" w:hAnsi="仿宋" w:cs="仿宋" w:hint="eastAsia"/>
          <w:color w:val="000000"/>
        </w:rPr>
        <w:t>熟悉</w:t>
      </w:r>
      <w:r>
        <w:rPr>
          <w:rFonts w:ascii="仿宋" w:eastAsia="仿宋" w:hAnsi="仿宋" w:cs="仿宋" w:hint="eastAsia"/>
        </w:rPr>
        <w:t>《安全生产法》《刑法》</w:t>
      </w:r>
      <w:r>
        <w:rPr>
          <w:rFonts w:ascii="仿宋" w:eastAsia="仿宋" w:hAnsi="仿宋" w:cs="仿宋" w:hint="eastAsia"/>
          <w:color w:val="000000"/>
        </w:rPr>
        <w:t>对企业安全生产的要求，了解其他有关法律对企业安全生产的要求。</w:t>
      </w:r>
    </w:p>
    <w:p w:rsidR="00AD2DEE" w:rsidRDefault="00AD2DEE" w:rsidP="00AD2DEE">
      <w:pPr>
        <w:spacing w:line="566" w:lineRule="exact"/>
        <w:ind w:firstLine="640"/>
        <w:outlineLvl w:val="1"/>
        <w:rPr>
          <w:rFonts w:ascii="仿宋" w:eastAsia="仿宋" w:hAnsi="仿宋" w:cs="仿宋" w:hint="eastAsia"/>
          <w:color w:val="000000"/>
        </w:rPr>
      </w:pPr>
      <w:r>
        <w:rPr>
          <w:rFonts w:ascii="仿宋" w:eastAsia="仿宋" w:hAnsi="仿宋" w:cs="仿宋" w:hint="eastAsia"/>
          <w:color w:val="000000"/>
        </w:rPr>
        <w:t>4.2 熟悉</w:t>
      </w:r>
      <w:r>
        <w:rPr>
          <w:rFonts w:ascii="仿宋" w:eastAsia="仿宋" w:hAnsi="仿宋" w:cs="仿宋" w:hint="eastAsia"/>
        </w:rPr>
        <w:t>《危险化学品安全管理条例》等法规</w:t>
      </w:r>
      <w:r>
        <w:rPr>
          <w:rFonts w:ascii="仿宋" w:eastAsia="仿宋" w:hAnsi="仿宋" w:cs="仿宋" w:hint="eastAsia"/>
          <w:color w:val="000000"/>
        </w:rPr>
        <w:t>、部门规章和规范性文件对企业安全生产的要求，了解社会保险法、《工伤保险条例》等政策法规以及工伤预防的有关要求，了解《危险化学品安全专项整治三年行动实施方案》对企业的有关要求，了解地方政府及有关部门对危险化学品企业安全生产的要求。</w:t>
      </w:r>
    </w:p>
    <w:p w:rsidR="00AD2DEE" w:rsidRDefault="00AD2DEE" w:rsidP="00AD2DEE">
      <w:pPr>
        <w:spacing w:line="566" w:lineRule="exact"/>
        <w:ind w:firstLine="640"/>
        <w:outlineLvl w:val="1"/>
        <w:rPr>
          <w:rFonts w:ascii="仿宋" w:eastAsia="仿宋" w:hAnsi="仿宋" w:cs="仿宋" w:hint="eastAsia"/>
          <w:color w:val="000000"/>
        </w:rPr>
      </w:pPr>
      <w:r>
        <w:rPr>
          <w:rFonts w:ascii="仿宋" w:eastAsia="仿宋" w:hAnsi="仿宋" w:cs="仿宋" w:hint="eastAsia"/>
          <w:color w:val="000000"/>
        </w:rPr>
        <w:t>4.3 掌握全员安全生产责任制建设要求；掌握专职安全生产管理人员安全生产法定职责。</w:t>
      </w:r>
    </w:p>
    <w:p w:rsidR="00AD2DEE" w:rsidRDefault="00AD2DEE" w:rsidP="00AD2DEE">
      <w:pPr>
        <w:spacing w:line="566" w:lineRule="exact"/>
        <w:ind w:firstLine="640"/>
        <w:rPr>
          <w:rFonts w:ascii="仿宋" w:eastAsia="仿宋" w:hAnsi="仿宋" w:cs="仿宋" w:hint="eastAsia"/>
        </w:rPr>
      </w:pPr>
      <w:r>
        <w:rPr>
          <w:rFonts w:ascii="仿宋" w:eastAsia="仿宋" w:hAnsi="仿宋" w:cs="仿宋" w:hint="eastAsia"/>
          <w:color w:val="000000"/>
        </w:rPr>
        <w:t>4.4 掌握企业安全生产规章制度、操作规程的编制及实施要求。</w:t>
      </w:r>
    </w:p>
    <w:p w:rsidR="00AD2DEE" w:rsidRDefault="00AD2DEE" w:rsidP="00AD2DEE">
      <w:pPr>
        <w:spacing w:line="566" w:lineRule="exact"/>
        <w:ind w:firstLine="640"/>
        <w:outlineLvl w:val="1"/>
        <w:rPr>
          <w:rFonts w:ascii="仿宋" w:eastAsia="仿宋" w:hAnsi="仿宋" w:cs="仿宋" w:hint="eastAsia"/>
        </w:rPr>
      </w:pPr>
      <w:r>
        <w:rPr>
          <w:rFonts w:ascii="仿宋" w:eastAsia="仿宋" w:hAnsi="仿宋" w:cs="仿宋" w:hint="eastAsia"/>
        </w:rPr>
        <w:t xml:space="preserve">4.5 </w:t>
      </w:r>
      <w:r>
        <w:rPr>
          <w:rFonts w:ascii="仿宋" w:eastAsia="仿宋" w:hAnsi="仿宋" w:cs="仿宋" w:hint="eastAsia"/>
          <w:color w:val="000000"/>
        </w:rPr>
        <w:t>掌握安全风险分级管控和隐患排查治理双重预防工作机制的实施要求</w:t>
      </w:r>
      <w:r>
        <w:rPr>
          <w:rFonts w:ascii="仿宋" w:eastAsia="仿宋" w:hAnsi="仿宋" w:cs="仿宋" w:hint="eastAsia"/>
        </w:rPr>
        <w:t>。</w:t>
      </w:r>
    </w:p>
    <w:p w:rsidR="00AD2DEE" w:rsidRDefault="00AD2DEE" w:rsidP="00AD2DEE">
      <w:pPr>
        <w:spacing w:line="566" w:lineRule="exact"/>
        <w:ind w:firstLine="640"/>
        <w:outlineLvl w:val="1"/>
        <w:rPr>
          <w:rFonts w:ascii="仿宋" w:eastAsia="仿宋" w:hAnsi="仿宋" w:cs="仿宋" w:hint="eastAsia"/>
        </w:rPr>
      </w:pPr>
      <w:r>
        <w:rPr>
          <w:rFonts w:ascii="仿宋" w:eastAsia="仿宋" w:hAnsi="仿宋" w:cs="仿宋" w:hint="eastAsia"/>
          <w:color w:val="000000"/>
        </w:rPr>
        <w:t>4.6 掌握安全生产标准化等管理体系的建设及运行要求。</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color w:val="000000"/>
        </w:rPr>
        <w:t>4.7 掌握危险化学品危险源辨识和评估方法；“两重点</w:t>
      </w:r>
      <w:r>
        <w:rPr>
          <w:rFonts w:ascii="仿宋" w:eastAsia="仿宋" w:hAnsi="仿宋" w:cs="仿宋" w:hint="eastAsia"/>
          <w:color w:val="000000"/>
        </w:rPr>
        <w:lastRenderedPageBreak/>
        <w:t>一重大”的管控措施及管理要求；</w:t>
      </w:r>
      <w:r>
        <w:rPr>
          <w:rFonts w:ascii="仿宋" w:eastAsia="仿宋" w:hAnsi="仿宋" w:cs="仿宋" w:hint="eastAsia"/>
        </w:rPr>
        <w:t>关键装置、要害部位的主要风险及管控要求</w:t>
      </w:r>
      <w:r>
        <w:rPr>
          <w:rFonts w:ascii="仿宋" w:eastAsia="仿宋" w:hAnsi="仿宋" w:cs="仿宋" w:hint="eastAsia"/>
          <w:color w:val="000000"/>
        </w:rPr>
        <w:t>。</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4.8 掌握</w:t>
      </w:r>
      <w:r>
        <w:rPr>
          <w:rFonts w:ascii="仿宋" w:eastAsia="仿宋" w:hAnsi="仿宋" w:cs="仿宋" w:hint="eastAsia"/>
          <w:color w:val="000000"/>
        </w:rPr>
        <w:t>危险化学品</w:t>
      </w:r>
      <w:r>
        <w:rPr>
          <w:rFonts w:ascii="仿宋" w:eastAsia="仿宋" w:hAnsi="仿宋" w:cs="仿宋" w:hint="eastAsia"/>
        </w:rPr>
        <w:t>特殊作业的管理要求。</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rPr>
        <w:t>4.9 掌握变更管理要求。</w:t>
      </w:r>
    </w:p>
    <w:p w:rsidR="00AD2DEE" w:rsidRDefault="00AD2DEE" w:rsidP="00AD2DEE">
      <w:pPr>
        <w:spacing w:line="574" w:lineRule="exact"/>
        <w:ind w:firstLine="640"/>
        <w:rPr>
          <w:rFonts w:ascii="仿宋" w:eastAsia="仿宋" w:hAnsi="仿宋" w:cs="仿宋" w:hint="eastAsia"/>
          <w:color w:val="000000"/>
        </w:rPr>
      </w:pPr>
      <w:r>
        <w:rPr>
          <w:rFonts w:ascii="仿宋" w:eastAsia="仿宋" w:hAnsi="仿宋" w:cs="仿宋" w:hint="eastAsia"/>
          <w:color w:val="000000"/>
        </w:rPr>
        <w:t>4.10 了解安全生产教育和培训的要求；了解现代教育培训基本方法；了解企业安全培训空间应用的基本要求。</w:t>
      </w:r>
    </w:p>
    <w:p w:rsidR="00AD2DEE" w:rsidRDefault="00AD2DEE" w:rsidP="00AD2DEE">
      <w:pPr>
        <w:widowControl/>
        <w:spacing w:line="574" w:lineRule="exact"/>
        <w:ind w:firstLine="640"/>
        <w:jc w:val="left"/>
        <w:rPr>
          <w:rFonts w:ascii="仿宋" w:eastAsia="仿宋" w:hAnsi="仿宋" w:cs="仿宋" w:hint="eastAsia"/>
          <w:color w:val="000000"/>
        </w:rPr>
      </w:pPr>
      <w:r>
        <w:rPr>
          <w:rFonts w:ascii="仿宋" w:eastAsia="仿宋" w:hAnsi="仿宋" w:cs="仿宋" w:hint="eastAsia"/>
        </w:rPr>
        <w:t>4.11 掌握</w:t>
      </w:r>
      <w:r>
        <w:rPr>
          <w:rFonts w:ascii="仿宋" w:eastAsia="仿宋" w:hAnsi="仿宋" w:cs="仿宋" w:hint="eastAsia"/>
          <w:color w:val="000000"/>
        </w:rPr>
        <w:t>危险化学品安全基础知识。危险化学品的燃烧爆炸类型和过程；危险化学品燃烧爆炸事故的危害；危险化学品事故的控制和防范措施；泄漏控制与销毁处置技术；危险化学品危害及防护措施。</w:t>
      </w:r>
    </w:p>
    <w:p w:rsidR="00AD2DEE" w:rsidRDefault="00AD2DEE" w:rsidP="00AD2DEE">
      <w:pPr>
        <w:widowControl/>
        <w:spacing w:line="574" w:lineRule="exact"/>
        <w:ind w:firstLine="640"/>
        <w:jc w:val="left"/>
        <w:rPr>
          <w:rFonts w:ascii="仿宋" w:eastAsia="仿宋" w:hAnsi="仿宋" w:cs="仿宋" w:hint="eastAsia"/>
          <w:color w:val="000000"/>
        </w:rPr>
      </w:pPr>
      <w:r>
        <w:rPr>
          <w:rFonts w:ascii="仿宋" w:eastAsia="仿宋" w:hAnsi="仿宋" w:cs="仿宋" w:hint="eastAsia"/>
          <w:color w:val="000000"/>
        </w:rPr>
        <w:t>4.12 掌握企业防火防爆技术。火灾爆炸预防基本原则；点火源及其控制、爆炸控制、防火防爆安全装置及技术。</w:t>
      </w:r>
    </w:p>
    <w:p w:rsidR="00AD2DEE" w:rsidRDefault="00AD2DEE" w:rsidP="00AD2DEE">
      <w:pPr>
        <w:widowControl/>
        <w:spacing w:line="574" w:lineRule="exact"/>
        <w:ind w:firstLine="640"/>
        <w:jc w:val="left"/>
        <w:rPr>
          <w:rFonts w:ascii="仿宋" w:eastAsia="仿宋" w:hAnsi="仿宋" w:cs="仿宋" w:hint="eastAsia"/>
          <w:color w:val="000000"/>
        </w:rPr>
      </w:pPr>
      <w:r>
        <w:rPr>
          <w:rFonts w:ascii="仿宋" w:eastAsia="仿宋" w:hAnsi="仿宋" w:cs="仿宋" w:hint="eastAsia"/>
          <w:color w:val="000000"/>
        </w:rPr>
        <w:t>4.13 掌握设备、电气、仪表基础知识；</w:t>
      </w:r>
      <w:r>
        <w:rPr>
          <w:rFonts w:ascii="仿宋" w:eastAsia="仿宋" w:hAnsi="仿宋" w:cs="仿宋" w:hint="eastAsia"/>
        </w:rPr>
        <w:t>安全设施、特种设备、安全仪表系统的基本管理要求</w:t>
      </w:r>
      <w:r>
        <w:rPr>
          <w:rFonts w:ascii="仿宋" w:eastAsia="仿宋" w:hAnsi="仿宋" w:cs="仿宋" w:hint="eastAsia"/>
          <w:color w:val="000000"/>
        </w:rPr>
        <w:t>及岗位配备要求。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4.14 掌握应急预案的编制、评审、备案、修订、演练及评估等要求；熟悉应急体系建设及运行；掌握危险化学品安全措施及事故应急处置原则。</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4.15 熟悉事故、事件管理及持续改进要求。</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4.16 熟悉工伤事故报告和调查处理的有关规定。</w:t>
      </w:r>
    </w:p>
    <w:p w:rsidR="00AD2DEE" w:rsidRDefault="00AD2DEE" w:rsidP="00AD2DEE">
      <w:pPr>
        <w:widowControl/>
        <w:spacing w:line="574" w:lineRule="exact"/>
        <w:ind w:firstLine="640"/>
        <w:jc w:val="left"/>
        <w:rPr>
          <w:rFonts w:ascii="仿宋" w:eastAsia="仿宋" w:hAnsi="仿宋" w:cs="仿宋" w:hint="eastAsia"/>
          <w:color w:val="000000"/>
        </w:rPr>
      </w:pPr>
      <w:r>
        <w:rPr>
          <w:rFonts w:ascii="仿宋" w:eastAsia="仿宋" w:hAnsi="仿宋" w:cs="仿宋" w:hint="eastAsia"/>
          <w:color w:val="000000"/>
        </w:rPr>
        <w:t>4.17 了解危险化学品工伤事故形势及典型事故案例。</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4.18 了解国内外有关先进管理理论和方法。</w:t>
      </w:r>
    </w:p>
    <w:p w:rsidR="00AD2DEE" w:rsidRPr="00D839CE" w:rsidRDefault="00AD2DEE" w:rsidP="00AD2DEE">
      <w:pPr>
        <w:spacing w:line="600" w:lineRule="exact"/>
        <w:jc w:val="center"/>
        <w:rPr>
          <w:rFonts w:ascii="方正小标宋简体" w:hAnsi="仿宋" w:cs="仿宋" w:hint="eastAsia"/>
          <w:bCs/>
          <w:sz w:val="44"/>
          <w:szCs w:val="44"/>
        </w:rPr>
      </w:pPr>
      <w:r>
        <w:rPr>
          <w:rFonts w:ascii="仿宋" w:eastAsia="仿宋" w:hAnsi="仿宋" w:cs="仿宋" w:hint="eastAsia"/>
          <w:b/>
          <w:bCs/>
          <w:color w:val="000000"/>
        </w:rPr>
        <w:br w:type="page"/>
      </w:r>
      <w:r w:rsidRPr="00D839CE">
        <w:rPr>
          <w:rFonts w:ascii="方正小标宋简体" w:hAnsi="仿宋" w:cs="仿宋" w:hint="eastAsia"/>
          <w:bCs/>
          <w:sz w:val="44"/>
          <w:szCs w:val="44"/>
        </w:rPr>
        <w:lastRenderedPageBreak/>
        <w:t>危险化学品企业班组长（</w:t>
      </w:r>
      <w:r w:rsidRPr="00AD2DEE">
        <w:rPr>
          <w:rFonts w:ascii="方正小标宋简体" w:hAnsi="仿宋" w:cs="仿宋" w:hint="eastAsia"/>
          <w:bCs/>
          <w:sz w:val="44"/>
          <w:szCs w:val="44"/>
        </w:rPr>
        <w:t>含</w:t>
      </w:r>
      <w:r w:rsidRPr="00D839CE">
        <w:rPr>
          <w:rFonts w:ascii="方正小标宋简体" w:hAnsi="仿宋" w:cs="仿宋" w:hint="eastAsia"/>
          <w:bCs/>
          <w:sz w:val="44"/>
          <w:szCs w:val="44"/>
        </w:rPr>
        <w:t>车间主任）</w:t>
      </w:r>
    </w:p>
    <w:p w:rsidR="00AD2DEE" w:rsidRPr="00D839CE" w:rsidRDefault="00AD2DEE" w:rsidP="00AD2DEE">
      <w:pPr>
        <w:widowControl/>
        <w:spacing w:line="600" w:lineRule="exact"/>
        <w:jc w:val="center"/>
        <w:rPr>
          <w:rFonts w:ascii="方正小标宋简体" w:hAnsi="仿宋" w:cs="仿宋" w:hint="eastAsia"/>
          <w:bCs/>
          <w:sz w:val="44"/>
          <w:szCs w:val="44"/>
        </w:rPr>
      </w:pPr>
      <w:r w:rsidRPr="00D839CE">
        <w:rPr>
          <w:rFonts w:ascii="方正小标宋简体" w:hAnsi="仿宋" w:cs="仿宋" w:hint="eastAsia"/>
          <w:bCs/>
          <w:sz w:val="44"/>
          <w:szCs w:val="44"/>
        </w:rPr>
        <w:t>工伤预防能力提升通用培训大纲</w:t>
      </w:r>
    </w:p>
    <w:p w:rsidR="00AD2DEE" w:rsidRDefault="00AD2DEE" w:rsidP="00AD2DEE">
      <w:pPr>
        <w:widowControl/>
        <w:spacing w:line="574" w:lineRule="exact"/>
        <w:jc w:val="center"/>
        <w:rPr>
          <w:rFonts w:ascii="仿宋" w:eastAsia="仿宋" w:hAnsi="仿宋" w:cs="仿宋" w:hint="eastAsia"/>
          <w:bCs/>
          <w:sz w:val="44"/>
          <w:szCs w:val="44"/>
        </w:rPr>
      </w:pP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1.培训要求</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1.1 按照《关于实施危险化学品企业工伤预防能力提升培训工程的通知》要求，对危险化学品重点企业班组长（</w:t>
      </w:r>
      <w:r w:rsidRPr="00AD2DEE">
        <w:rPr>
          <w:rFonts w:ascii="仿宋" w:eastAsia="仿宋" w:hAnsi="仿宋" w:cs="仿宋" w:hint="eastAsia"/>
        </w:rPr>
        <w:t>含</w:t>
      </w:r>
      <w:r>
        <w:rPr>
          <w:rFonts w:ascii="仿宋" w:eastAsia="仿宋" w:hAnsi="仿宋" w:cs="仿宋" w:hint="eastAsia"/>
        </w:rPr>
        <w:t>车间主任）进行全覆盖培训，2024年底前轮训一遍。根据工伤预防费情况，各地可适当扩大或缩小轮训范围。</w:t>
      </w:r>
    </w:p>
    <w:p w:rsidR="00AD2DEE" w:rsidRDefault="00AD2DEE" w:rsidP="00AD2DEE">
      <w:pPr>
        <w:spacing w:line="574" w:lineRule="exact"/>
        <w:ind w:firstLine="640"/>
        <w:rPr>
          <w:rFonts w:ascii="仿宋" w:eastAsia="仿宋" w:hAnsi="仿宋" w:cs="仿宋" w:hint="eastAsia"/>
        </w:rPr>
      </w:pPr>
      <w:r>
        <w:rPr>
          <w:rFonts w:ascii="仿宋" w:eastAsia="仿宋" w:hAnsi="仿宋" w:cs="仿宋" w:hint="eastAsia"/>
        </w:rPr>
        <w:t>1.2 班组长培训24-72学时，培训方式采取线上培训与线下培训相结合，其中线下培训不得少于总学时的60%，着重提升现场安全管理、风险排查管控、异常和故障处理以及现场应急处置能力。实训类课程不少于总课程的1/4。</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t>2.培训内容</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2.1 安全生产法律法规基本知识</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2.1.1 法律法规标准体系要求及从业人员权利和义务；《刑法》有关安全生产的规定。</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2.1.2 全员安全生产责任制的含义及执行。</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2.2 班组长与安全生产</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2.2.1 班组长在安全生产中的作用、素养要求。</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2.2.2 班组建设及交接班管理。</w:t>
      </w:r>
    </w:p>
    <w:p w:rsidR="00AD2DEE" w:rsidRDefault="00AD2DEE" w:rsidP="00AD2DEE">
      <w:pPr>
        <w:spacing w:line="574" w:lineRule="exact"/>
        <w:ind w:firstLine="640"/>
        <w:outlineLvl w:val="1"/>
        <w:rPr>
          <w:rFonts w:ascii="仿宋" w:eastAsia="仿宋" w:hAnsi="仿宋" w:cs="仿宋" w:hint="eastAsia"/>
          <w:highlight w:val="yellow"/>
        </w:rPr>
      </w:pPr>
      <w:r>
        <w:rPr>
          <w:rFonts w:ascii="仿宋" w:eastAsia="仿宋" w:hAnsi="仿宋" w:cs="仿宋" w:hint="eastAsia"/>
        </w:rPr>
        <w:t>2.2.3 员工技能提升要求。</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2.3 危险化学品安全基础知识</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2.3.1 危险化学品基础知识。</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2.3.2 化工安全基础知识。</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lastRenderedPageBreak/>
        <w:t>2.3.3 化工工艺技术及设备、电气、仪表基础知识。</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2.3.4 危险化学品储存安全知识。</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2.4 危险化学品安全生产管理与技术</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2.4.1 风险管理基本知识。危险、危险源、风险、隐患、事故致因理论的基本知识。</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2.4.2 危险有害因素辨识知识。JSA、LEC、SCL等风险辨识方法的应用。</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2.4.3 风险管控与隐患排查基本知识，隐患排查要求及方法。</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2.4.4 重大危险源管理要求。</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2.4.5 特种设备、安全附件、电气、仪表的使用及维护。</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2.4.6 变更管理要求。</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2.4.7 特殊作业的现场管理要求；能量隔离的方法。</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2.4.8 现场安全管理；违章行为控制。</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2.4.9 工艺报警的管理要求。</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2.5 职业危害因素及防护知识</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2.6 事故与应急处置</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2.6.1 事故现场的应急处置；事故事件的报告要求。</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2.6.2 应急救援要求；事故现场自救与互救技能。</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 xml:space="preserve">2.6.3 </w:t>
      </w:r>
      <w:r w:rsidRPr="00AD2DEE">
        <w:rPr>
          <w:rFonts w:ascii="仿宋" w:eastAsia="仿宋" w:hAnsi="仿宋" w:cs="仿宋" w:hint="eastAsia"/>
        </w:rPr>
        <w:t>消</w:t>
      </w:r>
      <w:r>
        <w:rPr>
          <w:rFonts w:ascii="仿宋" w:eastAsia="仿宋" w:hAnsi="仿宋" w:cs="仿宋" w:hint="eastAsia"/>
        </w:rPr>
        <w:t>、气防设备设施的选用、维护管理要求。</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2.6.4 个体防护用品的选用、维护管理要求。</w:t>
      </w:r>
    </w:p>
    <w:p w:rsidR="00AD2DEE" w:rsidRDefault="00AD2DEE" w:rsidP="00AD2DEE">
      <w:pPr>
        <w:spacing w:line="574" w:lineRule="exact"/>
        <w:ind w:firstLine="643"/>
        <w:outlineLvl w:val="1"/>
        <w:rPr>
          <w:rFonts w:ascii="仿宋" w:eastAsia="仿宋" w:hAnsi="仿宋" w:cs="仿宋" w:hint="eastAsia"/>
          <w:b/>
        </w:rPr>
      </w:pPr>
      <w:r>
        <w:rPr>
          <w:rFonts w:ascii="仿宋" w:eastAsia="仿宋" w:hAnsi="仿宋" w:cs="仿宋" w:hint="eastAsia"/>
          <w:b/>
        </w:rPr>
        <w:t>2.7 典型事故案例</w:t>
      </w:r>
    </w:p>
    <w:p w:rsidR="00AD2DEE" w:rsidRDefault="00AD2DEE" w:rsidP="00AD2DEE">
      <w:pPr>
        <w:pStyle w:val="2"/>
        <w:spacing w:after="0" w:line="574" w:lineRule="exact"/>
        <w:ind w:leftChars="0" w:left="0" w:firstLineChars="0" w:firstLine="0"/>
        <w:rPr>
          <w:rFonts w:ascii="仿宋" w:eastAsia="仿宋" w:hAnsi="仿宋" w:cs="仿宋" w:hint="eastAsia"/>
        </w:rPr>
      </w:pPr>
      <w:r>
        <w:rPr>
          <w:rFonts w:ascii="仿宋" w:eastAsia="仿宋" w:hAnsi="仿宋" w:cs="仿宋" w:hint="eastAsia"/>
        </w:rPr>
        <w:t xml:space="preserve">    </w:t>
      </w:r>
      <w:r>
        <w:rPr>
          <w:rFonts w:ascii="仿宋" w:eastAsia="仿宋" w:hAnsi="仿宋" w:cs="仿宋" w:hint="eastAsia"/>
          <w:b/>
          <w:snapToGrid w:val="0"/>
          <w:szCs w:val="32"/>
        </w:rPr>
        <w:t>2.8 涉及工伤保险和工伤预防的相关内容由省级</w:t>
      </w:r>
      <w:r w:rsidRPr="00AD2DEE">
        <w:rPr>
          <w:rFonts w:ascii="仿宋" w:eastAsia="仿宋" w:hAnsi="仿宋" w:cs="仿宋" w:hint="eastAsia"/>
          <w:b/>
          <w:snapToGrid w:val="0"/>
          <w:szCs w:val="32"/>
        </w:rPr>
        <w:t>人力资源社会保障部</w:t>
      </w:r>
      <w:r>
        <w:rPr>
          <w:rFonts w:ascii="仿宋" w:eastAsia="仿宋" w:hAnsi="仿宋" w:cs="仿宋" w:hint="eastAsia"/>
          <w:b/>
          <w:snapToGrid w:val="0"/>
          <w:szCs w:val="32"/>
        </w:rPr>
        <w:t>门确定</w:t>
      </w:r>
    </w:p>
    <w:p w:rsidR="00AD2DEE" w:rsidRDefault="00AD2DEE" w:rsidP="00AD2DEE">
      <w:pPr>
        <w:spacing w:line="574" w:lineRule="exact"/>
        <w:ind w:firstLine="643"/>
        <w:outlineLvl w:val="0"/>
        <w:rPr>
          <w:rFonts w:ascii="仿宋" w:eastAsia="仿宋" w:hAnsi="仿宋" w:cs="仿宋" w:hint="eastAsia"/>
          <w:b/>
          <w:bCs/>
        </w:rPr>
      </w:pPr>
      <w:r>
        <w:rPr>
          <w:rFonts w:ascii="仿宋" w:eastAsia="仿宋" w:hAnsi="仿宋" w:cs="仿宋" w:hint="eastAsia"/>
          <w:b/>
          <w:bCs/>
        </w:rPr>
        <w:lastRenderedPageBreak/>
        <w:t>3.学时安排</w:t>
      </w:r>
    </w:p>
    <w:p w:rsidR="00AD2DEE" w:rsidRDefault="00AD2DEE" w:rsidP="00AD2DEE">
      <w:pPr>
        <w:spacing w:afterLines="20" w:after="62" w:line="574" w:lineRule="exact"/>
        <w:ind w:firstLine="641"/>
        <w:outlineLvl w:val="0"/>
        <w:rPr>
          <w:rFonts w:ascii="仿宋" w:eastAsia="仿宋" w:hAnsi="仿宋" w:cs="仿宋" w:hint="eastAsia"/>
          <w:b/>
          <w:bCs/>
        </w:rPr>
      </w:pPr>
      <w:r>
        <w:rPr>
          <w:rFonts w:ascii="仿宋" w:eastAsia="仿宋" w:hAnsi="仿宋" w:cs="仿宋" w:hint="eastAsia"/>
          <w:color w:val="000000"/>
        </w:rPr>
        <w:t>根据企业特点、培训人员、培训内容、工伤预防费等情况，科学确定危险化学品企业专职安全管理人员培训时长和线上线下分布，可参考下表设置内容模块和具体课程。</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5385"/>
        <w:gridCol w:w="2174"/>
      </w:tblGrid>
      <w:tr w:rsidR="00AD2DEE" w:rsidRPr="00D839CE" w:rsidTr="00633729">
        <w:trPr>
          <w:trHeight w:val="624"/>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b/>
                <w:sz w:val="24"/>
                <w:szCs w:val="24"/>
              </w:rPr>
            </w:pPr>
            <w:r w:rsidRPr="00D839CE">
              <w:rPr>
                <w:rFonts w:ascii="仿宋" w:eastAsia="仿宋" w:hAnsi="仿宋" w:cs="仿宋" w:hint="eastAsia"/>
                <w:b/>
                <w:sz w:val="24"/>
                <w:szCs w:val="24"/>
              </w:rPr>
              <w:t>序号</w:t>
            </w:r>
          </w:p>
        </w:tc>
        <w:tc>
          <w:tcPr>
            <w:tcW w:w="5385" w:type="dxa"/>
            <w:vAlign w:val="center"/>
          </w:tcPr>
          <w:p w:rsidR="00AD2DEE" w:rsidRPr="00D839CE" w:rsidRDefault="00AD2DEE" w:rsidP="00633729">
            <w:pPr>
              <w:spacing w:line="360" w:lineRule="exact"/>
              <w:jc w:val="center"/>
              <w:rPr>
                <w:rFonts w:ascii="仿宋" w:eastAsia="仿宋" w:hAnsi="仿宋" w:cs="仿宋" w:hint="eastAsia"/>
                <w:b/>
                <w:sz w:val="24"/>
                <w:szCs w:val="24"/>
              </w:rPr>
            </w:pPr>
            <w:r w:rsidRPr="00D839CE">
              <w:rPr>
                <w:rFonts w:ascii="仿宋" w:eastAsia="仿宋" w:hAnsi="仿宋" w:cs="仿宋" w:hint="eastAsia"/>
                <w:b/>
                <w:sz w:val="24"/>
                <w:szCs w:val="24"/>
              </w:rPr>
              <w:t>培训内容</w:t>
            </w:r>
          </w:p>
        </w:tc>
        <w:tc>
          <w:tcPr>
            <w:tcW w:w="2174" w:type="dxa"/>
            <w:vAlign w:val="center"/>
          </w:tcPr>
          <w:p w:rsidR="00AD2DEE" w:rsidRPr="00D839CE" w:rsidRDefault="00AD2DEE" w:rsidP="00633729">
            <w:pPr>
              <w:spacing w:line="360" w:lineRule="exact"/>
              <w:jc w:val="center"/>
              <w:rPr>
                <w:rFonts w:ascii="仿宋" w:eastAsia="仿宋" w:hAnsi="仿宋" w:cs="仿宋" w:hint="eastAsia"/>
                <w:b/>
                <w:sz w:val="24"/>
                <w:szCs w:val="24"/>
              </w:rPr>
            </w:pPr>
            <w:r w:rsidRPr="00D839CE">
              <w:rPr>
                <w:rFonts w:ascii="仿宋" w:eastAsia="仿宋" w:hAnsi="仿宋" w:cs="仿宋" w:hint="eastAsia"/>
                <w:b/>
                <w:sz w:val="24"/>
                <w:szCs w:val="24"/>
              </w:rPr>
              <w:t>学时（小时）</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1</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安全生产法律法规基本知识</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2</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2</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班组长与安全生产</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12</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3</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危险化学品安全基础知识</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10</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4</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危险化学品安全生产管理与技术</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22</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5</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职业危害及防护知识</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8</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6</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典型事故案例</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4</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7</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事故与应急处置</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12</w:t>
            </w:r>
          </w:p>
        </w:tc>
      </w:tr>
      <w:tr w:rsidR="00AD2DEE" w:rsidRPr="00D839CE" w:rsidTr="00633729">
        <w:trPr>
          <w:cantSplit/>
          <w:trHeight w:hRule="exact" w:val="482"/>
          <w:jc w:val="center"/>
        </w:trPr>
        <w:tc>
          <w:tcPr>
            <w:tcW w:w="1039"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8</w:t>
            </w:r>
          </w:p>
        </w:tc>
        <w:tc>
          <w:tcPr>
            <w:tcW w:w="5385" w:type="dxa"/>
            <w:vAlign w:val="center"/>
          </w:tcPr>
          <w:p w:rsidR="00AD2DEE" w:rsidRPr="00D839CE" w:rsidRDefault="00AD2DEE" w:rsidP="00633729">
            <w:pPr>
              <w:spacing w:line="360" w:lineRule="exact"/>
              <w:rPr>
                <w:rFonts w:ascii="仿宋" w:eastAsia="仿宋" w:hAnsi="仿宋" w:cs="仿宋" w:hint="eastAsia"/>
                <w:sz w:val="24"/>
                <w:szCs w:val="24"/>
              </w:rPr>
            </w:pPr>
            <w:r w:rsidRPr="00D839CE">
              <w:rPr>
                <w:rFonts w:ascii="仿宋" w:eastAsia="仿宋" w:hAnsi="仿宋" w:cs="仿宋" w:hint="eastAsia"/>
                <w:sz w:val="24"/>
                <w:szCs w:val="24"/>
              </w:rPr>
              <w:t>工伤保险和工伤预防政策相关内容</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2</w:t>
            </w:r>
          </w:p>
        </w:tc>
      </w:tr>
      <w:tr w:rsidR="00AD2DEE" w:rsidRPr="00D839CE" w:rsidTr="00633729">
        <w:trPr>
          <w:cantSplit/>
          <w:trHeight w:hRule="exact" w:val="482"/>
          <w:jc w:val="center"/>
        </w:trPr>
        <w:tc>
          <w:tcPr>
            <w:tcW w:w="6424" w:type="dxa"/>
            <w:gridSpan w:val="2"/>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合</w:t>
            </w:r>
            <w:r>
              <w:rPr>
                <w:rFonts w:ascii="仿宋" w:eastAsia="仿宋" w:hAnsi="仿宋" w:cs="仿宋" w:hint="eastAsia"/>
                <w:sz w:val="24"/>
                <w:szCs w:val="24"/>
              </w:rPr>
              <w:t xml:space="preserve">  </w:t>
            </w:r>
            <w:r w:rsidRPr="00D839CE">
              <w:rPr>
                <w:rFonts w:ascii="仿宋" w:eastAsia="仿宋" w:hAnsi="仿宋" w:cs="仿宋" w:hint="eastAsia"/>
                <w:sz w:val="24"/>
                <w:szCs w:val="24"/>
              </w:rPr>
              <w:t>计</w:t>
            </w:r>
          </w:p>
        </w:tc>
        <w:tc>
          <w:tcPr>
            <w:tcW w:w="2174" w:type="dxa"/>
            <w:vAlign w:val="center"/>
          </w:tcPr>
          <w:p w:rsidR="00AD2DEE" w:rsidRPr="00D839CE" w:rsidRDefault="00AD2DEE" w:rsidP="00633729">
            <w:pPr>
              <w:spacing w:line="360" w:lineRule="exact"/>
              <w:jc w:val="center"/>
              <w:rPr>
                <w:rFonts w:ascii="仿宋" w:eastAsia="仿宋" w:hAnsi="仿宋" w:cs="仿宋" w:hint="eastAsia"/>
                <w:sz w:val="24"/>
                <w:szCs w:val="24"/>
              </w:rPr>
            </w:pPr>
            <w:r w:rsidRPr="00D839CE">
              <w:rPr>
                <w:rFonts w:ascii="仿宋" w:eastAsia="仿宋" w:hAnsi="仿宋" w:cs="仿宋" w:hint="eastAsia"/>
                <w:sz w:val="24"/>
                <w:szCs w:val="24"/>
              </w:rPr>
              <w:t>72</w:t>
            </w:r>
          </w:p>
        </w:tc>
      </w:tr>
    </w:tbl>
    <w:p w:rsidR="00AD2DEE" w:rsidRDefault="00AD2DEE" w:rsidP="00AD2DEE">
      <w:pPr>
        <w:spacing w:beforeLines="20" w:before="62" w:line="574" w:lineRule="exact"/>
        <w:ind w:firstLine="641"/>
        <w:outlineLvl w:val="0"/>
        <w:rPr>
          <w:rFonts w:ascii="仿宋" w:eastAsia="仿宋" w:hAnsi="仿宋" w:cs="仿宋" w:hint="eastAsia"/>
          <w:b/>
          <w:bCs/>
        </w:rPr>
      </w:pPr>
      <w:r>
        <w:rPr>
          <w:rFonts w:ascii="仿宋" w:eastAsia="仿宋" w:hAnsi="仿宋" w:cs="仿宋" w:hint="eastAsia"/>
          <w:b/>
          <w:bCs/>
        </w:rPr>
        <w:t>4.考核要点</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4.1 了解法律法规标准体系要求及从业人员权利和义务；了解社会保险法、《工伤保险条例》等政策法规以及工伤预防的有关要求；了解《刑法》</w:t>
      </w:r>
      <w:r>
        <w:rPr>
          <w:rFonts w:ascii="仿宋" w:eastAsia="仿宋" w:hAnsi="仿宋" w:cs="仿宋" w:hint="eastAsia"/>
        </w:rPr>
        <w:t>有关安全生产的规定</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4.2 熟悉全员安全生产责任制的含义及执行。</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color w:val="000000"/>
        </w:rPr>
        <w:t>4.3 熟悉班组长在安全生产中的作用、素养要求；掌握</w:t>
      </w:r>
      <w:r>
        <w:rPr>
          <w:rFonts w:ascii="仿宋" w:eastAsia="仿宋" w:hAnsi="仿宋" w:cs="仿宋" w:hint="eastAsia"/>
        </w:rPr>
        <w:t>班组建设及交接班管理</w:t>
      </w:r>
      <w:r>
        <w:rPr>
          <w:rFonts w:ascii="仿宋" w:eastAsia="仿宋" w:hAnsi="仿宋" w:cs="仿宋" w:hint="eastAsia"/>
          <w:color w:val="000000"/>
        </w:rPr>
        <w:t>；熟悉员工技能提升要求。</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4.4 了解危险化学品基础知识</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4.5 了解化工安全基础知识</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4.6 掌握化工工艺技术及设备、电气、仪表基础知识</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color w:val="000000"/>
        </w:rPr>
      </w:pPr>
      <w:r>
        <w:rPr>
          <w:rFonts w:ascii="仿宋" w:eastAsia="仿宋" w:hAnsi="仿宋" w:cs="仿宋" w:hint="eastAsia"/>
        </w:rPr>
        <w:t>4.7 掌握危险化学品储存安全知识</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color w:val="000000"/>
        </w:rPr>
        <w:lastRenderedPageBreak/>
        <w:t>4.8 了解</w:t>
      </w:r>
      <w:r>
        <w:rPr>
          <w:rFonts w:ascii="仿宋" w:eastAsia="仿宋" w:hAnsi="仿宋" w:cs="仿宋" w:hint="eastAsia"/>
        </w:rPr>
        <w:t>风险管理基本知识；掌握风险管控与隐患排查基本知识，隐患排查要求及方法；掌握重大危险源管理要求</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4.9 掌握特种设备、安全附件、电气、仪表的使用及维护</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4.10 掌握变更管理要求</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4.11 掌握特殊作业的现场管理要求和能量隔离的方法</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4.12 掌握现场安全管理；掌握违章行为控制的方法</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4.13 掌握工艺报警的管理要求</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4.14 熟悉职业危害因素及防护知识</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4.15 熟悉事故现场的应急处置要求；熟悉应急救援要求；掌握事故现场自救与互救技能</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4.16 了解消、气防设备设施的选用、维护管理要求；掌握个体防护用品的选用、维护管理要求</w:t>
      </w:r>
      <w:r>
        <w:rPr>
          <w:rFonts w:ascii="仿宋" w:eastAsia="仿宋" w:hAnsi="仿宋" w:cs="仿宋" w:hint="eastAsia"/>
          <w:color w:val="000000"/>
        </w:rPr>
        <w:t>。</w:t>
      </w:r>
    </w:p>
    <w:p w:rsidR="00AD2DEE" w:rsidRDefault="00AD2DEE" w:rsidP="00AD2DEE">
      <w:pPr>
        <w:spacing w:line="574" w:lineRule="exact"/>
        <w:ind w:firstLine="640"/>
        <w:outlineLvl w:val="1"/>
        <w:rPr>
          <w:rFonts w:ascii="仿宋" w:eastAsia="仿宋" w:hAnsi="仿宋" w:cs="仿宋" w:hint="eastAsia"/>
        </w:rPr>
      </w:pPr>
      <w:r>
        <w:rPr>
          <w:rFonts w:ascii="仿宋" w:eastAsia="仿宋" w:hAnsi="仿宋" w:cs="仿宋" w:hint="eastAsia"/>
        </w:rPr>
        <w:t>4.17 了解典型事故案例。</w:t>
      </w:r>
    </w:p>
    <w:p w:rsidR="00AD2DEE" w:rsidRDefault="00AD2DEE" w:rsidP="00AD2DEE">
      <w:pPr>
        <w:ind w:firstLine="560"/>
        <w:rPr>
          <w:rFonts w:ascii="仿宋" w:eastAsia="仿宋" w:hAnsi="仿宋" w:cs="仿宋" w:hint="eastAsia"/>
          <w:sz w:val="28"/>
        </w:rPr>
      </w:pPr>
    </w:p>
    <w:p w:rsidR="00696409" w:rsidRDefault="00696409"/>
    <w:sectPr w:rsidR="00696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DA5" w:rsidRDefault="00A77DA5" w:rsidP="00AD2DEE">
      <w:r>
        <w:separator/>
      </w:r>
    </w:p>
  </w:endnote>
  <w:endnote w:type="continuationSeparator" w:id="0">
    <w:p w:rsidR="00A77DA5" w:rsidRDefault="00A77DA5" w:rsidP="00AD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方正粗黑宋简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DA5" w:rsidRDefault="00A77DA5" w:rsidP="00AD2DEE">
      <w:r>
        <w:separator/>
      </w:r>
    </w:p>
  </w:footnote>
  <w:footnote w:type="continuationSeparator" w:id="0">
    <w:p w:rsidR="00A77DA5" w:rsidRDefault="00A77DA5" w:rsidP="00AD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17"/>
    <w:rsid w:val="00000D8C"/>
    <w:rsid w:val="00005672"/>
    <w:rsid w:val="00007C54"/>
    <w:rsid w:val="00015641"/>
    <w:rsid w:val="0001704E"/>
    <w:rsid w:val="000229BD"/>
    <w:rsid w:val="00035244"/>
    <w:rsid w:val="00035CE3"/>
    <w:rsid w:val="00044E3F"/>
    <w:rsid w:val="0004557B"/>
    <w:rsid w:val="0004698A"/>
    <w:rsid w:val="000555D9"/>
    <w:rsid w:val="000603A6"/>
    <w:rsid w:val="00063D51"/>
    <w:rsid w:val="0006590E"/>
    <w:rsid w:val="00066C06"/>
    <w:rsid w:val="0008616D"/>
    <w:rsid w:val="00086DB8"/>
    <w:rsid w:val="000B0AA0"/>
    <w:rsid w:val="000B2134"/>
    <w:rsid w:val="000B561A"/>
    <w:rsid w:val="000D202B"/>
    <w:rsid w:val="000E20F6"/>
    <w:rsid w:val="000E43DA"/>
    <w:rsid w:val="000E527D"/>
    <w:rsid w:val="000E6950"/>
    <w:rsid w:val="000E7302"/>
    <w:rsid w:val="0010679C"/>
    <w:rsid w:val="00110B4E"/>
    <w:rsid w:val="0013111A"/>
    <w:rsid w:val="00137752"/>
    <w:rsid w:val="001444C4"/>
    <w:rsid w:val="00153E45"/>
    <w:rsid w:val="0016472E"/>
    <w:rsid w:val="00194810"/>
    <w:rsid w:val="001B42A6"/>
    <w:rsid w:val="001B5B4B"/>
    <w:rsid w:val="001B7B7E"/>
    <w:rsid w:val="001C740F"/>
    <w:rsid w:val="001D045D"/>
    <w:rsid w:val="001D256B"/>
    <w:rsid w:val="001D5856"/>
    <w:rsid w:val="001E542A"/>
    <w:rsid w:val="001F57B6"/>
    <w:rsid w:val="00215695"/>
    <w:rsid w:val="002204BA"/>
    <w:rsid w:val="00221AC5"/>
    <w:rsid w:val="002257EC"/>
    <w:rsid w:val="0023379A"/>
    <w:rsid w:val="00236A12"/>
    <w:rsid w:val="00237D41"/>
    <w:rsid w:val="00241D68"/>
    <w:rsid w:val="002515C5"/>
    <w:rsid w:val="00254E54"/>
    <w:rsid w:val="00264417"/>
    <w:rsid w:val="0026482E"/>
    <w:rsid w:val="00265929"/>
    <w:rsid w:val="00267127"/>
    <w:rsid w:val="002730E2"/>
    <w:rsid w:val="002740CC"/>
    <w:rsid w:val="00276DAD"/>
    <w:rsid w:val="00277A1B"/>
    <w:rsid w:val="002864F5"/>
    <w:rsid w:val="002920C7"/>
    <w:rsid w:val="002930C7"/>
    <w:rsid w:val="002944AC"/>
    <w:rsid w:val="002A29A4"/>
    <w:rsid w:val="002A414D"/>
    <w:rsid w:val="002A4595"/>
    <w:rsid w:val="002A678F"/>
    <w:rsid w:val="002B0F23"/>
    <w:rsid w:val="002C0893"/>
    <w:rsid w:val="002D0987"/>
    <w:rsid w:val="002D3124"/>
    <w:rsid w:val="002E3A4A"/>
    <w:rsid w:val="002E3A68"/>
    <w:rsid w:val="002E5CDA"/>
    <w:rsid w:val="002F1487"/>
    <w:rsid w:val="002F30ED"/>
    <w:rsid w:val="002F4A35"/>
    <w:rsid w:val="002F6864"/>
    <w:rsid w:val="00320485"/>
    <w:rsid w:val="003275AA"/>
    <w:rsid w:val="00332A5C"/>
    <w:rsid w:val="00333440"/>
    <w:rsid w:val="00335E5A"/>
    <w:rsid w:val="00344EE0"/>
    <w:rsid w:val="003468A0"/>
    <w:rsid w:val="003522F8"/>
    <w:rsid w:val="00354F44"/>
    <w:rsid w:val="00356584"/>
    <w:rsid w:val="00370171"/>
    <w:rsid w:val="0037591B"/>
    <w:rsid w:val="0038358B"/>
    <w:rsid w:val="00383E3B"/>
    <w:rsid w:val="00394BB7"/>
    <w:rsid w:val="003951F7"/>
    <w:rsid w:val="00395B89"/>
    <w:rsid w:val="003A140F"/>
    <w:rsid w:val="003A20DB"/>
    <w:rsid w:val="003B1022"/>
    <w:rsid w:val="003B1E7C"/>
    <w:rsid w:val="003B372F"/>
    <w:rsid w:val="003B3CB2"/>
    <w:rsid w:val="003C7AAA"/>
    <w:rsid w:val="003D064B"/>
    <w:rsid w:val="003E722E"/>
    <w:rsid w:val="003F6D5E"/>
    <w:rsid w:val="00407D21"/>
    <w:rsid w:val="00421E24"/>
    <w:rsid w:val="00472B63"/>
    <w:rsid w:val="00475C2E"/>
    <w:rsid w:val="00491F7A"/>
    <w:rsid w:val="00492480"/>
    <w:rsid w:val="00494503"/>
    <w:rsid w:val="004A30AB"/>
    <w:rsid w:val="004A55BE"/>
    <w:rsid w:val="004B2F10"/>
    <w:rsid w:val="004C2593"/>
    <w:rsid w:val="004D0A78"/>
    <w:rsid w:val="004D15F6"/>
    <w:rsid w:val="004E3BDB"/>
    <w:rsid w:val="004E3DDE"/>
    <w:rsid w:val="004E6F4F"/>
    <w:rsid w:val="004F3A5A"/>
    <w:rsid w:val="0050014F"/>
    <w:rsid w:val="00501185"/>
    <w:rsid w:val="00504ED1"/>
    <w:rsid w:val="00522616"/>
    <w:rsid w:val="0053055C"/>
    <w:rsid w:val="00556BD1"/>
    <w:rsid w:val="005743F5"/>
    <w:rsid w:val="0057459C"/>
    <w:rsid w:val="00574CDE"/>
    <w:rsid w:val="005806D8"/>
    <w:rsid w:val="00582E0C"/>
    <w:rsid w:val="0059171E"/>
    <w:rsid w:val="005A3F59"/>
    <w:rsid w:val="005A51F7"/>
    <w:rsid w:val="005C04BB"/>
    <w:rsid w:val="005D1D47"/>
    <w:rsid w:val="005D210C"/>
    <w:rsid w:val="005D473A"/>
    <w:rsid w:val="005E16BF"/>
    <w:rsid w:val="005E586E"/>
    <w:rsid w:val="005E7DCE"/>
    <w:rsid w:val="005F7292"/>
    <w:rsid w:val="00605050"/>
    <w:rsid w:val="00605B32"/>
    <w:rsid w:val="00606103"/>
    <w:rsid w:val="00611182"/>
    <w:rsid w:val="00611F83"/>
    <w:rsid w:val="006122B1"/>
    <w:rsid w:val="00622DAA"/>
    <w:rsid w:val="00624B7D"/>
    <w:rsid w:val="00637B05"/>
    <w:rsid w:val="00640497"/>
    <w:rsid w:val="00645716"/>
    <w:rsid w:val="00645815"/>
    <w:rsid w:val="006462A4"/>
    <w:rsid w:val="00655F81"/>
    <w:rsid w:val="00661E52"/>
    <w:rsid w:val="0066467E"/>
    <w:rsid w:val="00670381"/>
    <w:rsid w:val="00673586"/>
    <w:rsid w:val="00685A8F"/>
    <w:rsid w:val="00691D10"/>
    <w:rsid w:val="00696409"/>
    <w:rsid w:val="006A01F9"/>
    <w:rsid w:val="006A455A"/>
    <w:rsid w:val="006B4598"/>
    <w:rsid w:val="006B7987"/>
    <w:rsid w:val="006C2063"/>
    <w:rsid w:val="006E0079"/>
    <w:rsid w:val="006E5A51"/>
    <w:rsid w:val="006F51C6"/>
    <w:rsid w:val="006F534A"/>
    <w:rsid w:val="006F70F4"/>
    <w:rsid w:val="006F7BCB"/>
    <w:rsid w:val="007163E1"/>
    <w:rsid w:val="00721FFD"/>
    <w:rsid w:val="0072490E"/>
    <w:rsid w:val="00737C54"/>
    <w:rsid w:val="007423D9"/>
    <w:rsid w:val="00751178"/>
    <w:rsid w:val="00754C9B"/>
    <w:rsid w:val="00760454"/>
    <w:rsid w:val="00762A19"/>
    <w:rsid w:val="00773551"/>
    <w:rsid w:val="00773D52"/>
    <w:rsid w:val="00783F79"/>
    <w:rsid w:val="007855FA"/>
    <w:rsid w:val="00791635"/>
    <w:rsid w:val="007A1233"/>
    <w:rsid w:val="007B134F"/>
    <w:rsid w:val="007B7FC9"/>
    <w:rsid w:val="007C0C0A"/>
    <w:rsid w:val="007C1755"/>
    <w:rsid w:val="007C1F8D"/>
    <w:rsid w:val="007C665D"/>
    <w:rsid w:val="007D64CD"/>
    <w:rsid w:val="007D6646"/>
    <w:rsid w:val="007F17E8"/>
    <w:rsid w:val="007F63FB"/>
    <w:rsid w:val="008105FD"/>
    <w:rsid w:val="00815C2F"/>
    <w:rsid w:val="00820989"/>
    <w:rsid w:val="008220D8"/>
    <w:rsid w:val="008258E0"/>
    <w:rsid w:val="00827ABF"/>
    <w:rsid w:val="0083001A"/>
    <w:rsid w:val="00830025"/>
    <w:rsid w:val="00830463"/>
    <w:rsid w:val="0083193C"/>
    <w:rsid w:val="00836466"/>
    <w:rsid w:val="00841C2E"/>
    <w:rsid w:val="0084205E"/>
    <w:rsid w:val="008500A5"/>
    <w:rsid w:val="0085534B"/>
    <w:rsid w:val="00867B22"/>
    <w:rsid w:val="00867F09"/>
    <w:rsid w:val="00870F14"/>
    <w:rsid w:val="00877DBA"/>
    <w:rsid w:val="008802B6"/>
    <w:rsid w:val="008849D6"/>
    <w:rsid w:val="00896741"/>
    <w:rsid w:val="008B32F4"/>
    <w:rsid w:val="008B64A7"/>
    <w:rsid w:val="008C67AB"/>
    <w:rsid w:val="008F054A"/>
    <w:rsid w:val="00900FF1"/>
    <w:rsid w:val="00905AE6"/>
    <w:rsid w:val="0091332D"/>
    <w:rsid w:val="0091418A"/>
    <w:rsid w:val="009226BA"/>
    <w:rsid w:val="009266A9"/>
    <w:rsid w:val="00927E4C"/>
    <w:rsid w:val="00930493"/>
    <w:rsid w:val="00936225"/>
    <w:rsid w:val="009362F2"/>
    <w:rsid w:val="00936FFC"/>
    <w:rsid w:val="00937EF2"/>
    <w:rsid w:val="00942D56"/>
    <w:rsid w:val="00946992"/>
    <w:rsid w:val="00956AD9"/>
    <w:rsid w:val="00970D84"/>
    <w:rsid w:val="00971927"/>
    <w:rsid w:val="009756FE"/>
    <w:rsid w:val="0098077C"/>
    <w:rsid w:val="009878AE"/>
    <w:rsid w:val="00990DCA"/>
    <w:rsid w:val="00994CAB"/>
    <w:rsid w:val="009A5D0E"/>
    <w:rsid w:val="009C00AC"/>
    <w:rsid w:val="009D0D83"/>
    <w:rsid w:val="009D1B32"/>
    <w:rsid w:val="009D4126"/>
    <w:rsid w:val="009D6575"/>
    <w:rsid w:val="009E2640"/>
    <w:rsid w:val="009E33F7"/>
    <w:rsid w:val="009E4207"/>
    <w:rsid w:val="009E4EDB"/>
    <w:rsid w:val="009E6533"/>
    <w:rsid w:val="009E7184"/>
    <w:rsid w:val="009F2B23"/>
    <w:rsid w:val="00A055E6"/>
    <w:rsid w:val="00A05C14"/>
    <w:rsid w:val="00A1001B"/>
    <w:rsid w:val="00A10DEC"/>
    <w:rsid w:val="00A1137B"/>
    <w:rsid w:val="00A17617"/>
    <w:rsid w:val="00A21F3F"/>
    <w:rsid w:val="00A33B7D"/>
    <w:rsid w:val="00A34415"/>
    <w:rsid w:val="00A36901"/>
    <w:rsid w:val="00A42CA0"/>
    <w:rsid w:val="00A43399"/>
    <w:rsid w:val="00A571ED"/>
    <w:rsid w:val="00A77DA5"/>
    <w:rsid w:val="00A810BB"/>
    <w:rsid w:val="00A96EEC"/>
    <w:rsid w:val="00AB032B"/>
    <w:rsid w:val="00AB46F6"/>
    <w:rsid w:val="00AC080D"/>
    <w:rsid w:val="00AC172F"/>
    <w:rsid w:val="00AC1932"/>
    <w:rsid w:val="00AD04E2"/>
    <w:rsid w:val="00AD2DEE"/>
    <w:rsid w:val="00AD3307"/>
    <w:rsid w:val="00AD790E"/>
    <w:rsid w:val="00AD7AD4"/>
    <w:rsid w:val="00AE0381"/>
    <w:rsid w:val="00AE07AA"/>
    <w:rsid w:val="00AE7B7A"/>
    <w:rsid w:val="00AF1B12"/>
    <w:rsid w:val="00AF627B"/>
    <w:rsid w:val="00AF78D1"/>
    <w:rsid w:val="00B010F5"/>
    <w:rsid w:val="00B04A0F"/>
    <w:rsid w:val="00B07C82"/>
    <w:rsid w:val="00B21F15"/>
    <w:rsid w:val="00B2225F"/>
    <w:rsid w:val="00B24671"/>
    <w:rsid w:val="00B251F5"/>
    <w:rsid w:val="00B434DE"/>
    <w:rsid w:val="00B46D4F"/>
    <w:rsid w:val="00B50783"/>
    <w:rsid w:val="00B516CE"/>
    <w:rsid w:val="00B61D33"/>
    <w:rsid w:val="00B72095"/>
    <w:rsid w:val="00B72274"/>
    <w:rsid w:val="00B7489C"/>
    <w:rsid w:val="00B75061"/>
    <w:rsid w:val="00B809D0"/>
    <w:rsid w:val="00B83552"/>
    <w:rsid w:val="00B83F3A"/>
    <w:rsid w:val="00B91A69"/>
    <w:rsid w:val="00B956AF"/>
    <w:rsid w:val="00BA01B2"/>
    <w:rsid w:val="00BA21F7"/>
    <w:rsid w:val="00BB05D3"/>
    <w:rsid w:val="00BB70EB"/>
    <w:rsid w:val="00BC5672"/>
    <w:rsid w:val="00BD2267"/>
    <w:rsid w:val="00BE6D4A"/>
    <w:rsid w:val="00BE7B68"/>
    <w:rsid w:val="00BF239D"/>
    <w:rsid w:val="00BF6D68"/>
    <w:rsid w:val="00BF79D7"/>
    <w:rsid w:val="00C00360"/>
    <w:rsid w:val="00C01157"/>
    <w:rsid w:val="00C06927"/>
    <w:rsid w:val="00C13258"/>
    <w:rsid w:val="00C25C40"/>
    <w:rsid w:val="00C31106"/>
    <w:rsid w:val="00C40951"/>
    <w:rsid w:val="00C430DC"/>
    <w:rsid w:val="00C61EC7"/>
    <w:rsid w:val="00C827A1"/>
    <w:rsid w:val="00C82FB5"/>
    <w:rsid w:val="00C842CA"/>
    <w:rsid w:val="00C85AE1"/>
    <w:rsid w:val="00CA1020"/>
    <w:rsid w:val="00CA25D0"/>
    <w:rsid w:val="00CA48D0"/>
    <w:rsid w:val="00CA570E"/>
    <w:rsid w:val="00CB37E3"/>
    <w:rsid w:val="00CC1D23"/>
    <w:rsid w:val="00CD308D"/>
    <w:rsid w:val="00CD3AD9"/>
    <w:rsid w:val="00CD67DC"/>
    <w:rsid w:val="00CF364A"/>
    <w:rsid w:val="00CF3C8A"/>
    <w:rsid w:val="00CF4360"/>
    <w:rsid w:val="00CF716D"/>
    <w:rsid w:val="00D00EF7"/>
    <w:rsid w:val="00D06A78"/>
    <w:rsid w:val="00D170F3"/>
    <w:rsid w:val="00D27D25"/>
    <w:rsid w:val="00D349CA"/>
    <w:rsid w:val="00D417E7"/>
    <w:rsid w:val="00D42D7E"/>
    <w:rsid w:val="00D435B3"/>
    <w:rsid w:val="00D56064"/>
    <w:rsid w:val="00D5692E"/>
    <w:rsid w:val="00D64D61"/>
    <w:rsid w:val="00D7533E"/>
    <w:rsid w:val="00D806B7"/>
    <w:rsid w:val="00D97B93"/>
    <w:rsid w:val="00DA2B44"/>
    <w:rsid w:val="00DB5FCC"/>
    <w:rsid w:val="00DC2697"/>
    <w:rsid w:val="00DE18C5"/>
    <w:rsid w:val="00DE29AE"/>
    <w:rsid w:val="00DE2A75"/>
    <w:rsid w:val="00DE3A8C"/>
    <w:rsid w:val="00DE3E6F"/>
    <w:rsid w:val="00DE6855"/>
    <w:rsid w:val="00DF6098"/>
    <w:rsid w:val="00DF75E6"/>
    <w:rsid w:val="00DF7F53"/>
    <w:rsid w:val="00E00185"/>
    <w:rsid w:val="00E024F2"/>
    <w:rsid w:val="00E065F5"/>
    <w:rsid w:val="00E14BF4"/>
    <w:rsid w:val="00E26533"/>
    <w:rsid w:val="00E265F2"/>
    <w:rsid w:val="00E27B2A"/>
    <w:rsid w:val="00E35238"/>
    <w:rsid w:val="00E47911"/>
    <w:rsid w:val="00E508BE"/>
    <w:rsid w:val="00E5616F"/>
    <w:rsid w:val="00E6101D"/>
    <w:rsid w:val="00E6484C"/>
    <w:rsid w:val="00E67FCE"/>
    <w:rsid w:val="00E7122B"/>
    <w:rsid w:val="00E72E95"/>
    <w:rsid w:val="00E731D1"/>
    <w:rsid w:val="00E83F10"/>
    <w:rsid w:val="00E858D6"/>
    <w:rsid w:val="00E8770C"/>
    <w:rsid w:val="00E92332"/>
    <w:rsid w:val="00E973BD"/>
    <w:rsid w:val="00E97EFA"/>
    <w:rsid w:val="00EB024B"/>
    <w:rsid w:val="00EC2234"/>
    <w:rsid w:val="00ED2F78"/>
    <w:rsid w:val="00EE2980"/>
    <w:rsid w:val="00F00F3F"/>
    <w:rsid w:val="00F03429"/>
    <w:rsid w:val="00F207A4"/>
    <w:rsid w:val="00F412D1"/>
    <w:rsid w:val="00F426AA"/>
    <w:rsid w:val="00F42CBF"/>
    <w:rsid w:val="00F520CC"/>
    <w:rsid w:val="00F52873"/>
    <w:rsid w:val="00F54BCF"/>
    <w:rsid w:val="00F565FE"/>
    <w:rsid w:val="00F57E0C"/>
    <w:rsid w:val="00F618F0"/>
    <w:rsid w:val="00F70EC8"/>
    <w:rsid w:val="00F8093A"/>
    <w:rsid w:val="00F85DAC"/>
    <w:rsid w:val="00F929A7"/>
    <w:rsid w:val="00F92B71"/>
    <w:rsid w:val="00F96A4A"/>
    <w:rsid w:val="00FA3F01"/>
    <w:rsid w:val="00FB5E7C"/>
    <w:rsid w:val="00FB69D4"/>
    <w:rsid w:val="00FB7794"/>
    <w:rsid w:val="00FD3D6B"/>
    <w:rsid w:val="00FE2997"/>
    <w:rsid w:val="00FE4361"/>
    <w:rsid w:val="00FE6FD2"/>
    <w:rsid w:val="00FF24FC"/>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2F8A7A-F566-4DB7-9C6D-969DDE1E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D2DEE"/>
    <w:pPr>
      <w:widowControl w:val="0"/>
      <w:jc w:val="both"/>
    </w:pPr>
    <w:rPr>
      <w:rFonts w:ascii="仿宋_GB2312" w:eastAsia="方正小标宋简体"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D2D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D2DEE"/>
    <w:rPr>
      <w:sz w:val="18"/>
      <w:szCs w:val="18"/>
    </w:rPr>
  </w:style>
  <w:style w:type="paragraph" w:styleId="a0">
    <w:name w:val="footer"/>
    <w:basedOn w:val="a"/>
    <w:link w:val="Char0"/>
    <w:uiPriority w:val="99"/>
    <w:unhideWhenUsed/>
    <w:rsid w:val="00AD2D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AD2DEE"/>
    <w:rPr>
      <w:sz w:val="18"/>
      <w:szCs w:val="18"/>
    </w:rPr>
  </w:style>
  <w:style w:type="paragraph" w:styleId="a5">
    <w:name w:val="Body Text Indent"/>
    <w:basedOn w:val="a"/>
    <w:link w:val="Char1"/>
    <w:uiPriority w:val="99"/>
    <w:semiHidden/>
    <w:unhideWhenUsed/>
    <w:rsid w:val="00AD2DEE"/>
    <w:pPr>
      <w:spacing w:after="120"/>
      <w:ind w:leftChars="200" w:left="420"/>
    </w:pPr>
  </w:style>
  <w:style w:type="character" w:customStyle="1" w:styleId="Char1">
    <w:name w:val="正文文本缩进 Char"/>
    <w:basedOn w:val="a1"/>
    <w:link w:val="a5"/>
    <w:uiPriority w:val="99"/>
    <w:semiHidden/>
    <w:rsid w:val="00AD2DEE"/>
    <w:rPr>
      <w:rFonts w:ascii="仿宋_GB2312" w:eastAsia="方正小标宋简体" w:hAnsi="Times New Roman" w:cs="Times New Roman"/>
      <w:sz w:val="32"/>
      <w:szCs w:val="32"/>
    </w:rPr>
  </w:style>
  <w:style w:type="paragraph" w:styleId="2">
    <w:name w:val="Body Text First Indent 2"/>
    <w:basedOn w:val="a5"/>
    <w:next w:val="a"/>
    <w:link w:val="2Char"/>
    <w:qFormat/>
    <w:rsid w:val="00AD2DEE"/>
    <w:pPr>
      <w:ind w:firstLineChars="200" w:firstLine="420"/>
    </w:pPr>
    <w:rPr>
      <w:rFonts w:ascii="Times New Roman" w:eastAsia="仿宋_GB2312"/>
      <w:szCs w:val="24"/>
    </w:rPr>
  </w:style>
  <w:style w:type="character" w:customStyle="1" w:styleId="2Char">
    <w:name w:val="正文首行缩进 2 Char"/>
    <w:basedOn w:val="Char1"/>
    <w:link w:val="2"/>
    <w:rsid w:val="00AD2DEE"/>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912</Words>
  <Characters>5199</Characters>
  <Application>Microsoft Office Word</Application>
  <DocSecurity>0</DocSecurity>
  <Lines>43</Lines>
  <Paragraphs>12</Paragraphs>
  <ScaleCrop>false</ScaleCrop>
  <Company>MS</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2022-02-15T08:54:00Z</dcterms:created>
  <dcterms:modified xsi:type="dcterms:W3CDTF">2022-02-15T09:05:00Z</dcterms:modified>
</cp:coreProperties>
</file>