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51" w:rsidRDefault="00B979C1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493FC29" wp14:editId="4C3D9752">
                <wp:simplePos x="0" y="0"/>
                <wp:positionH relativeFrom="column">
                  <wp:posOffset>635</wp:posOffset>
                </wp:positionH>
                <wp:positionV relativeFrom="paragraph">
                  <wp:posOffset>231140</wp:posOffset>
                </wp:positionV>
                <wp:extent cx="5615940" cy="1447165"/>
                <wp:effectExtent l="0" t="0" r="3810" b="6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3F51" w:rsidRDefault="00B979C1">
                            <w:pPr>
                              <w:spacing w:line="1040" w:lineRule="exact"/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w w:val="95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w w:val="95"/>
                                <w:sz w:val="74"/>
                                <w:szCs w:val="74"/>
                              </w:rPr>
                              <w:t>全省防灾减灾救灾</w:t>
                            </w:r>
                          </w:p>
                          <w:p w:rsidR="00673F51" w:rsidRDefault="00B979C1">
                            <w:pPr>
                              <w:spacing w:line="1040" w:lineRule="exact"/>
                              <w:jc w:val="distribute"/>
                              <w:rPr>
                                <w:b/>
                                <w:bCs/>
                                <w:w w:val="95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w w:val="95"/>
                                <w:sz w:val="74"/>
                                <w:szCs w:val="74"/>
                              </w:rPr>
                              <w:t>联合会商研判报告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5493FC29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.05pt;margin-top:18.2pt;width:442.2pt;height:113.9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" stroked="f">
                <v:textbox>
                  <w:txbxContent>
                    <w:p w:rsidR="00673F51" w:rsidRDefault="00B979C1">
                      <w:pPr>
                        <w:spacing w:line="1040" w:lineRule="exact"/>
                        <w:jc w:val="distribute"/>
                        <w:rPr>
                          <w:rFonts w:ascii="方正小标宋简体" w:eastAsia="方正小标宋简体"/>
                          <w:color w:val="FF0000"/>
                          <w:w w:val="95"/>
                          <w:sz w:val="74"/>
                          <w:szCs w:val="74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FF0000"/>
                          <w:w w:val="95"/>
                          <w:sz w:val="74"/>
                          <w:szCs w:val="74"/>
                        </w:rPr>
                        <w:t>全省防灾减灾救灾</w:t>
                      </w:r>
                    </w:p>
                    <w:p w:rsidR="00673F51" w:rsidRDefault="00B979C1">
                      <w:pPr>
                        <w:spacing w:line="1040" w:lineRule="exact"/>
                        <w:jc w:val="distribute"/>
                        <w:rPr>
                          <w:b/>
                          <w:bCs/>
                          <w:w w:val="95"/>
                          <w:sz w:val="74"/>
                          <w:szCs w:val="74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FF0000"/>
                          <w:w w:val="95"/>
                          <w:sz w:val="74"/>
                          <w:szCs w:val="74"/>
                        </w:rPr>
                        <w:t>联合会商研判报告</w:t>
                      </w:r>
                    </w:p>
                  </w:txbxContent>
                </v:textbox>
              </v:shape>
            </w:pict>
          </mc:Fallback>
        </mc:AlternateContent>
      </w:r>
    </w:p>
    <w:p w:rsidR="00673F51" w:rsidRDefault="00673F5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73F51" w:rsidRDefault="00673F5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73F51" w:rsidRDefault="00673F5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73F51" w:rsidRDefault="00B979C1">
      <w:pPr>
        <w:spacing w:line="600" w:lineRule="exact"/>
        <w:jc w:val="center"/>
      </w:pPr>
      <w:r>
        <w:rPr>
          <w:rFonts w:ascii="仿宋" w:hAnsi="仿宋" w:cs="仿宋" w:hint="eastAsia"/>
          <w:szCs w:val="32"/>
        </w:rPr>
        <w:t>2022年第6期</w:t>
      </w:r>
    </w:p>
    <w:p w:rsidR="00673F51" w:rsidRDefault="00B979C1">
      <w:pPr>
        <w:spacing w:line="560" w:lineRule="exact"/>
        <w:jc w:val="left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省防灾减灾救灾工作委员会办公室           2022年3月3日</w:t>
      </w:r>
    </w:p>
    <w:p w:rsidR="00673F51" w:rsidRDefault="00B979C1">
      <w:pPr>
        <w:spacing w:line="620" w:lineRule="exact"/>
        <w:rPr>
          <w:rFonts w:ascii="仿宋" w:hAnsi="仿宋"/>
          <w:color w:val="000000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4196715</wp:posOffset>
                </wp:positionV>
                <wp:extent cx="561594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73F29" id="直接连接符 10" o:spid="_x0000_s1026" style="position:absolute;left:0;text-align:lef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6.55pt,330.45pt" to="518.75pt,3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" strokecolor="red" strokeweight="1.25pt">
                <w10:wrap anchorx="page" anchory="page"/>
              </v:line>
            </w:pict>
          </mc:Fallback>
        </mc:AlternateConten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2022年3月3日，省防灾减灾救灾工作委员会办公室会同省自然资源厅、省农业农村厅、省水利厅和省气象局对3月份全省自然灾害趋势进行了分析研判。综合分析认为，自1月1日以来，全省共发生1起地质灾害，未造成人员伤亡，自然灾害趋势整体平稳。3月份影响我省的冷空气活动较弱，全省气温偏高。春游、烧荒、春耕等野外用火增加，全省进入防火紧要期。</w:t>
      </w:r>
    </w:p>
    <w:p w:rsidR="00673F51" w:rsidRDefault="00B979C1">
      <w:pPr>
        <w:numPr>
          <w:ilvl w:val="0"/>
          <w:numId w:val="2"/>
        </w:numPr>
        <w:ind w:firstLineChars="200" w:firstLine="624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全省天气趋势预测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楷体" w:eastAsia="楷体" w:hAnsi="楷体" w:cs="楷体" w:hint="eastAsia"/>
          <w:szCs w:val="32"/>
        </w:rPr>
        <w:t>月平均气温：</w:t>
      </w:r>
      <w:r>
        <w:rPr>
          <w:rFonts w:ascii="仿宋" w:hAnsi="仿宋" w:cs="仿宋" w:hint="eastAsia"/>
          <w:szCs w:val="32"/>
        </w:rPr>
        <w:t>陕北、关中西部5-10℃，关中东部、陕南10-12℃。与常年同期比较，陕北、关中偏高1-2℃，陕南偏高0.5-1℃。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楷体" w:eastAsia="楷体" w:hAnsi="楷体" w:cs="楷体" w:hint="eastAsia"/>
          <w:szCs w:val="32"/>
        </w:rPr>
        <w:t>月降水量：</w:t>
      </w:r>
      <w:r>
        <w:rPr>
          <w:rFonts w:ascii="仿宋" w:hAnsi="仿宋" w:cs="仿宋" w:hint="eastAsia"/>
          <w:szCs w:val="32"/>
        </w:rPr>
        <w:t>陕北10-20毫米，关中20-35毫米，陕南25-50毫米。与常年同期比较，陕北北部偏多1-2成，陕北南部、关中偏多2-3成，汉中、商洛偏多1-2成，安康偏多0-1成。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楷体" w:eastAsia="楷体" w:hAnsi="楷体" w:cs="楷体" w:hint="eastAsia"/>
          <w:szCs w:val="32"/>
        </w:rPr>
        <w:lastRenderedPageBreak/>
        <w:t>主要降水过程：</w:t>
      </w:r>
      <w:r>
        <w:rPr>
          <w:rFonts w:ascii="仿宋" w:hAnsi="仿宋" w:cs="仿宋"/>
          <w:szCs w:val="32"/>
        </w:rPr>
        <w:t>9-10日</w:t>
      </w:r>
      <w:r>
        <w:rPr>
          <w:rFonts w:ascii="仿宋" w:hAnsi="仿宋" w:cs="仿宋" w:hint="eastAsia"/>
          <w:szCs w:val="32"/>
        </w:rPr>
        <w:t>，</w:t>
      </w:r>
      <w:r>
        <w:rPr>
          <w:rFonts w:ascii="仿宋" w:hAnsi="仿宋" w:cs="仿宋"/>
          <w:szCs w:val="32"/>
        </w:rPr>
        <w:t>陕北小</w:t>
      </w:r>
      <w:r>
        <w:rPr>
          <w:rFonts w:ascii="仿宋" w:hAnsi="仿宋" w:cs="仿宋" w:hint="eastAsia"/>
          <w:szCs w:val="32"/>
        </w:rPr>
        <w:t>到</w:t>
      </w:r>
      <w:r>
        <w:rPr>
          <w:rFonts w:ascii="仿宋" w:hAnsi="仿宋" w:cs="仿宋"/>
          <w:szCs w:val="32"/>
        </w:rPr>
        <w:t>中雪或雨夹雪，关中、陕南小</w:t>
      </w:r>
      <w:r>
        <w:rPr>
          <w:rFonts w:ascii="仿宋" w:hAnsi="仿宋" w:cs="仿宋" w:hint="eastAsia"/>
          <w:szCs w:val="32"/>
        </w:rPr>
        <w:t>到</w:t>
      </w:r>
      <w:r>
        <w:rPr>
          <w:rFonts w:ascii="仿宋" w:hAnsi="仿宋" w:cs="仿宋"/>
          <w:szCs w:val="32"/>
        </w:rPr>
        <w:t>中雨</w:t>
      </w:r>
      <w:r>
        <w:rPr>
          <w:rFonts w:ascii="仿宋" w:hAnsi="仿宋" w:cs="仿宋" w:hint="eastAsia"/>
          <w:szCs w:val="32"/>
        </w:rPr>
        <w:t>；</w:t>
      </w:r>
      <w:r>
        <w:rPr>
          <w:rFonts w:ascii="仿宋" w:hAnsi="仿宋" w:cs="仿宋"/>
          <w:szCs w:val="32"/>
        </w:rPr>
        <w:t>14-16日</w:t>
      </w:r>
      <w:r>
        <w:rPr>
          <w:rFonts w:ascii="仿宋" w:hAnsi="仿宋" w:cs="仿宋" w:hint="eastAsia"/>
          <w:szCs w:val="32"/>
        </w:rPr>
        <w:t>，</w:t>
      </w:r>
      <w:r>
        <w:rPr>
          <w:rFonts w:ascii="仿宋" w:hAnsi="仿宋" w:cs="仿宋"/>
          <w:szCs w:val="32"/>
        </w:rPr>
        <w:t>全省小雨</w:t>
      </w:r>
      <w:r>
        <w:rPr>
          <w:rFonts w:ascii="仿宋" w:hAnsi="仿宋" w:cs="仿宋" w:hint="eastAsia"/>
          <w:szCs w:val="32"/>
        </w:rPr>
        <w:t>；</w:t>
      </w:r>
      <w:r>
        <w:rPr>
          <w:rFonts w:ascii="仿宋" w:hAnsi="仿宋" w:cs="仿宋"/>
          <w:szCs w:val="32"/>
        </w:rPr>
        <w:t>19-20日</w:t>
      </w:r>
      <w:r>
        <w:rPr>
          <w:rFonts w:ascii="仿宋" w:hAnsi="仿宋" w:cs="仿宋" w:hint="eastAsia"/>
          <w:szCs w:val="32"/>
        </w:rPr>
        <w:t>，</w:t>
      </w:r>
      <w:r>
        <w:rPr>
          <w:rFonts w:ascii="仿宋" w:hAnsi="仿宋" w:cs="仿宋"/>
          <w:szCs w:val="32"/>
        </w:rPr>
        <w:t>全省小雨</w:t>
      </w:r>
      <w:r>
        <w:rPr>
          <w:rFonts w:ascii="仿宋" w:hAnsi="仿宋" w:cs="仿宋" w:hint="eastAsia"/>
          <w:szCs w:val="32"/>
        </w:rPr>
        <w:t>；</w:t>
      </w:r>
      <w:r>
        <w:rPr>
          <w:rFonts w:ascii="仿宋" w:hAnsi="仿宋" w:cs="仿宋"/>
          <w:szCs w:val="32"/>
        </w:rPr>
        <w:t>25-27日</w:t>
      </w:r>
      <w:r>
        <w:rPr>
          <w:rFonts w:ascii="仿宋" w:hAnsi="仿宋" w:cs="仿宋" w:hint="eastAsia"/>
          <w:szCs w:val="32"/>
        </w:rPr>
        <w:t>，</w:t>
      </w:r>
      <w:r>
        <w:rPr>
          <w:rFonts w:ascii="仿宋" w:hAnsi="仿宋" w:cs="仿宋"/>
          <w:szCs w:val="32"/>
        </w:rPr>
        <w:t>陕北小雨，关中、陕南小</w:t>
      </w:r>
      <w:r>
        <w:rPr>
          <w:rFonts w:ascii="仿宋" w:hAnsi="仿宋" w:cs="仿宋" w:hint="eastAsia"/>
          <w:szCs w:val="32"/>
        </w:rPr>
        <w:t>到</w:t>
      </w:r>
      <w:r>
        <w:rPr>
          <w:rFonts w:ascii="仿宋" w:hAnsi="仿宋" w:cs="仿宋"/>
          <w:szCs w:val="32"/>
        </w:rPr>
        <w:t>中雨</w:t>
      </w:r>
      <w:r>
        <w:rPr>
          <w:rFonts w:ascii="仿宋" w:hAnsi="仿宋" w:cs="仿宋" w:hint="eastAsia"/>
          <w:szCs w:val="32"/>
        </w:rPr>
        <w:t>；</w:t>
      </w:r>
      <w:r>
        <w:rPr>
          <w:rFonts w:ascii="仿宋" w:hAnsi="仿宋" w:cs="仿宋"/>
          <w:szCs w:val="32"/>
        </w:rPr>
        <w:t>30-31日</w:t>
      </w:r>
      <w:r>
        <w:rPr>
          <w:rFonts w:ascii="仿宋" w:hAnsi="仿宋" w:cs="仿宋" w:hint="eastAsia"/>
          <w:szCs w:val="32"/>
        </w:rPr>
        <w:t>，</w:t>
      </w:r>
      <w:r>
        <w:rPr>
          <w:rFonts w:ascii="仿宋" w:hAnsi="仿宋" w:cs="仿宋"/>
          <w:szCs w:val="32"/>
        </w:rPr>
        <w:t>陕北、关中小</w:t>
      </w:r>
      <w:r>
        <w:rPr>
          <w:rFonts w:ascii="仿宋" w:hAnsi="仿宋" w:cs="仿宋" w:hint="eastAsia"/>
          <w:szCs w:val="32"/>
        </w:rPr>
        <w:t>到</w:t>
      </w:r>
      <w:r>
        <w:rPr>
          <w:rFonts w:ascii="仿宋" w:hAnsi="仿宋" w:cs="仿宋"/>
          <w:szCs w:val="32"/>
        </w:rPr>
        <w:t>中雨，陕南小雨。</w:t>
      </w:r>
    </w:p>
    <w:p w:rsidR="00673F51" w:rsidRDefault="00B979C1">
      <w:pPr>
        <w:ind w:firstLineChars="200" w:firstLine="624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二、地质灾害风险趋势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3月是我省冻融地质灾害高发期。2021年秋淋期较长且雨量较大，冬季急剧降温使土壤迅速冻结，保持了较多水份。近期气温迅速回升，冻融地质作用破坏土壤稳定性，降水和冰雪消融使土壤含水率增加，地质灾害风险增加。疫情过后，各地复工复产，集中启动重大项目较多，工程活动引发地质灾害风险增加。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楷体" w:eastAsia="楷体" w:hAnsi="楷体" w:cs="楷体" w:hint="eastAsia"/>
          <w:szCs w:val="32"/>
        </w:rPr>
        <w:t>陕北：</w:t>
      </w:r>
      <w:r>
        <w:rPr>
          <w:rFonts w:ascii="仿宋" w:hAnsi="仿宋" w:cs="仿宋" w:hint="eastAsia"/>
          <w:szCs w:val="32"/>
        </w:rPr>
        <w:t>黄土塬高陡边坡、交通干线两侧、煤矿开采区以及河流沟谷两侧发生崩塌、滑坡、地面塌陷、地裂缝等地质灾害可能性较大，应提前防范。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楷体" w:eastAsia="楷体" w:hAnsi="楷体" w:cs="楷体" w:hint="eastAsia"/>
          <w:szCs w:val="32"/>
        </w:rPr>
        <w:t>关中：</w:t>
      </w:r>
      <w:r>
        <w:rPr>
          <w:rFonts w:ascii="仿宋" w:hAnsi="仿宋" w:cs="仿宋" w:hint="eastAsia"/>
          <w:szCs w:val="32"/>
        </w:rPr>
        <w:t>秦岭及北山山前斜坡地带、黄土塬边坡、河流沟谷两侧以及矿山开采区等，发生崩塌、滑坡、地面塌陷、地裂缝地质灾害的可能性较大，应提前防范。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楷体" w:eastAsia="楷体" w:hAnsi="楷体" w:cs="楷体" w:hint="eastAsia"/>
          <w:szCs w:val="32"/>
        </w:rPr>
        <w:t>陕南：</w:t>
      </w:r>
      <w:r>
        <w:rPr>
          <w:rFonts w:ascii="仿宋" w:hAnsi="仿宋" w:cs="仿宋" w:hint="eastAsia"/>
          <w:szCs w:val="32"/>
        </w:rPr>
        <w:t>汉江、嘉陵江及其支流两侧、交通干线沿线、盆地周边低山丘陵区，发生地质灾害风险增加，应提前防范。</w:t>
      </w:r>
    </w:p>
    <w:p w:rsidR="00673F51" w:rsidRDefault="00B979C1">
      <w:pPr>
        <w:ind w:firstLineChars="200" w:firstLine="624"/>
        <w:rPr>
          <w:rFonts w:ascii="Times New Roman" w:hAnsi="Times New Roman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三、水旱灾害风险趋势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3月中旬黄河干流封冻河段将全线开河，较常年偏早，需密切监测黄河凌情发展变化。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3月1日8时，全省13座大型水库蓄水总量38.12亿m</w:t>
      </w:r>
      <w:r>
        <w:rPr>
          <w:rFonts w:ascii="仿宋" w:hAnsi="仿宋" w:cs="仿宋" w:hint="eastAsia"/>
          <w:szCs w:val="32"/>
          <w:vertAlign w:val="superscript"/>
        </w:rPr>
        <w:t>3</w:t>
      </w:r>
      <w:r>
        <w:rPr>
          <w:rFonts w:ascii="仿宋" w:hAnsi="仿宋" w:cs="仿宋" w:hint="eastAsia"/>
          <w:szCs w:val="32"/>
        </w:rPr>
        <w:t>，较</w:t>
      </w:r>
      <w:r>
        <w:rPr>
          <w:rFonts w:ascii="仿宋" w:hAnsi="仿宋" w:cs="仿宋" w:hint="eastAsia"/>
          <w:szCs w:val="32"/>
        </w:rPr>
        <w:lastRenderedPageBreak/>
        <w:t>2月初少蓄2.42亿m</w:t>
      </w:r>
      <w:r>
        <w:rPr>
          <w:rFonts w:ascii="仿宋" w:hAnsi="仿宋" w:cs="仿宋" w:hint="eastAsia"/>
          <w:szCs w:val="32"/>
          <w:vertAlign w:val="superscript"/>
        </w:rPr>
        <w:t>3</w:t>
      </w:r>
      <w:r>
        <w:rPr>
          <w:rFonts w:ascii="仿宋" w:hAnsi="仿宋" w:cs="仿宋" w:hint="eastAsia"/>
          <w:szCs w:val="32"/>
        </w:rPr>
        <w:t>，与去年同期相比多蓄0.47亿m</w:t>
      </w:r>
      <w:r>
        <w:rPr>
          <w:rFonts w:ascii="仿宋" w:hAnsi="仿宋" w:cs="仿宋" w:hint="eastAsia"/>
          <w:szCs w:val="32"/>
          <w:vertAlign w:val="superscript"/>
        </w:rPr>
        <w:t>3</w:t>
      </w:r>
      <w:r>
        <w:rPr>
          <w:rFonts w:ascii="仿宋" w:hAnsi="仿宋" w:cs="仿宋" w:hint="eastAsia"/>
          <w:szCs w:val="32"/>
        </w:rPr>
        <w:t>。根据前期降雨、河道径流、水库蓄水量及土壤墒情，预计3月初陕北北部出现轻度干旱，3月中下旬陕北部分区域出现中轻度干旱，其余地区旱情呈平稳态势。</w:t>
      </w:r>
    </w:p>
    <w:p w:rsidR="00673F51" w:rsidRDefault="00B979C1">
      <w:pPr>
        <w:ind w:firstLineChars="200" w:firstLine="624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四、森林草原火险趋势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t>预计“两会”和冬残奥会期间</w:t>
      </w:r>
      <w:r>
        <w:rPr>
          <w:rFonts w:ascii="仿宋" w:hAnsi="仿宋" w:cs="仿宋" w:hint="eastAsia"/>
          <w:szCs w:val="32"/>
        </w:rPr>
        <w:t>（3月4-13日）我省</w:t>
      </w:r>
      <w:r>
        <w:rPr>
          <w:rFonts w:ascii="仿宋" w:hAnsi="仿宋" w:cs="仿宋"/>
          <w:szCs w:val="32"/>
        </w:rPr>
        <w:t>大部</w:t>
      </w:r>
      <w:r>
        <w:rPr>
          <w:rFonts w:ascii="仿宋" w:hAnsi="仿宋" w:cs="仿宋" w:hint="eastAsia"/>
          <w:szCs w:val="32"/>
        </w:rPr>
        <w:t>分地区</w:t>
      </w:r>
      <w:r>
        <w:rPr>
          <w:rFonts w:ascii="仿宋" w:hAnsi="仿宋" w:cs="仿宋"/>
          <w:szCs w:val="32"/>
        </w:rPr>
        <w:t>森林草原火险气象等级偏高，以</w:t>
      </w:r>
      <w:r>
        <w:rPr>
          <w:rFonts w:ascii="仿宋" w:hAnsi="仿宋" w:cs="仿宋" w:hint="eastAsia"/>
          <w:szCs w:val="32"/>
        </w:rPr>
        <w:t>四到五级</w:t>
      </w:r>
      <w:r>
        <w:rPr>
          <w:rFonts w:ascii="仿宋" w:hAnsi="仿宋" w:cs="仿宋"/>
          <w:szCs w:val="32"/>
        </w:rPr>
        <w:t>为主</w:t>
      </w:r>
      <w:r>
        <w:rPr>
          <w:rFonts w:ascii="仿宋" w:hAnsi="仿宋" w:cs="仿宋" w:hint="eastAsia"/>
          <w:szCs w:val="32"/>
        </w:rPr>
        <w:t>，3月中下旬</w:t>
      </w:r>
      <w:r>
        <w:rPr>
          <w:rFonts w:ascii="仿宋" w:hAnsi="仿宋" w:cs="仿宋"/>
          <w:szCs w:val="32"/>
        </w:rPr>
        <w:t>森林草原火险气象等级将降至</w:t>
      </w:r>
      <w:r>
        <w:rPr>
          <w:rFonts w:ascii="仿宋" w:hAnsi="仿宋" w:cs="仿宋" w:hint="eastAsia"/>
          <w:szCs w:val="32"/>
        </w:rPr>
        <w:t>三至四</w:t>
      </w:r>
      <w:r>
        <w:rPr>
          <w:rFonts w:ascii="仿宋" w:hAnsi="仿宋" w:cs="仿宋"/>
          <w:szCs w:val="32"/>
        </w:rPr>
        <w:t>级。</w:t>
      </w:r>
    </w:p>
    <w:p w:rsidR="00673F51" w:rsidRDefault="00B979C1">
      <w:pPr>
        <w:ind w:left="622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五、农业风险趋势</w:t>
      </w:r>
    </w:p>
    <w:p w:rsidR="00673F51" w:rsidRDefault="00B979C1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3月份整体气象条件利于小麦转化升级、春播底墒积累，但伴有降温天气过程，可能会对农业生产造成不利影响。各地需密切关注天气变化，及时发布低温冻害、吹风等预警信息，指导群众做好寒潮天气农业生产各项防御措施，适时开展苗情调查，系统监测苗情长势，强化灌水、施肥等各项春季田管措施落实，力争夏粮稳中有增。需提前做好对作物病虫害的防治准备工作。</w:t>
      </w:r>
    </w:p>
    <w:p w:rsidR="00673F51" w:rsidRDefault="00673F51">
      <w:pPr>
        <w:rPr>
          <w:rFonts w:ascii="仿宋" w:hAnsi="仿宋" w:cs="仿宋"/>
          <w:color w:val="000000"/>
          <w:szCs w:val="32"/>
        </w:rPr>
      </w:pPr>
    </w:p>
    <w:p w:rsidR="00673F51" w:rsidRDefault="00673F51">
      <w:pPr>
        <w:pStyle w:val="a0"/>
        <w:spacing w:after="0"/>
        <w:rPr>
          <w:rFonts w:ascii="仿宋" w:hAnsi="仿宋" w:cs="仿宋"/>
          <w:color w:val="000000"/>
          <w:szCs w:val="32"/>
        </w:rPr>
      </w:pPr>
    </w:p>
    <w:p w:rsidR="00673F51" w:rsidRDefault="00673F51">
      <w:pPr>
        <w:rPr>
          <w:rFonts w:ascii="仿宋" w:hAnsi="仿宋" w:cs="仿宋"/>
          <w:color w:val="000000"/>
          <w:szCs w:val="32"/>
        </w:rPr>
      </w:pPr>
    </w:p>
    <w:p w:rsidR="00673F51" w:rsidRDefault="00673F51">
      <w:pPr>
        <w:pStyle w:val="a0"/>
        <w:spacing w:after="0"/>
        <w:rPr>
          <w:rFonts w:ascii="仿宋" w:hAnsi="仿宋" w:cs="仿宋"/>
          <w:color w:val="000000"/>
          <w:szCs w:val="32"/>
        </w:rPr>
      </w:pPr>
    </w:p>
    <w:p w:rsidR="00673F51" w:rsidRDefault="00673F51">
      <w:pPr>
        <w:rPr>
          <w:rFonts w:ascii="仿宋" w:hAnsi="仿宋" w:cs="仿宋"/>
          <w:color w:val="000000"/>
          <w:szCs w:val="32"/>
        </w:rPr>
      </w:pPr>
    </w:p>
    <w:p w:rsidR="00673F51" w:rsidRDefault="00673F51">
      <w:pPr>
        <w:pStyle w:val="a0"/>
        <w:spacing w:after="0"/>
        <w:rPr>
          <w:rFonts w:ascii="仿宋" w:hAnsi="仿宋" w:cs="仿宋"/>
          <w:color w:val="000000"/>
          <w:szCs w:val="32"/>
        </w:rPr>
      </w:pPr>
    </w:p>
    <w:p w:rsidR="00673F51" w:rsidRDefault="00673F51">
      <w:pPr>
        <w:pStyle w:val="a9"/>
        <w:ind w:firstLine="0"/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673F51" w:rsidSect="00537E12">
      <w:footerReference w:type="default" r:id="rId8"/>
      <w:pgSz w:w="11906" w:h="16838" w:code="9"/>
      <w:pgMar w:top="1701" w:right="1588" w:bottom="1588" w:left="1588" w:header="851" w:footer="992" w:gutter="0"/>
      <w:pgNumType w:fmt="numberInDash"/>
      <w:cols w:space="720"/>
      <w:docGrid w:type="linesAndChars" w:linePitch="615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50" w:rsidRDefault="00D50750">
      <w:r>
        <w:separator/>
      </w:r>
    </w:p>
  </w:endnote>
  <w:endnote w:type="continuationSeparator" w:id="0">
    <w:p w:rsidR="00D50750" w:rsidRDefault="00D5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51" w:rsidRDefault="00B979C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CEF8F" wp14:editId="4A5EFAB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73F51" w:rsidRDefault="00B979C1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7E1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CEF8F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j0HQIAABUEAAAOAAAAZHJzL2Uyb0RvYy54bWysU82O0zAQviPxDpbvNGkRq27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An2tj0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673F51" w:rsidRDefault="00B979C1">
                    <w:pPr>
                      <w:pStyle w:val="a6"/>
                      <w:rPr>
                        <w:rFonts w:eastAsia="宋体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37E1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50" w:rsidRDefault="00D50750">
      <w:r>
        <w:separator/>
      </w:r>
    </w:p>
  </w:footnote>
  <w:footnote w:type="continuationSeparator" w:id="0">
    <w:p w:rsidR="00D50750" w:rsidRDefault="00D5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FBC89"/>
    <w:multiLevelType w:val="singleLevel"/>
    <w:tmpl w:val="0D3FBC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CC8E45"/>
    <w:multiLevelType w:val="singleLevel"/>
    <w:tmpl w:val="38CC8E4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CAF"/>
    <w:rsid w:val="00172A27"/>
    <w:rsid w:val="001B17F7"/>
    <w:rsid w:val="001B7B38"/>
    <w:rsid w:val="00302A85"/>
    <w:rsid w:val="00387B59"/>
    <w:rsid w:val="004951E3"/>
    <w:rsid w:val="00537E12"/>
    <w:rsid w:val="005611EB"/>
    <w:rsid w:val="00673F51"/>
    <w:rsid w:val="007C3246"/>
    <w:rsid w:val="00853777"/>
    <w:rsid w:val="00B979C1"/>
    <w:rsid w:val="00D50750"/>
    <w:rsid w:val="00D80EC2"/>
    <w:rsid w:val="00E22E0C"/>
    <w:rsid w:val="00E4200C"/>
    <w:rsid w:val="00EA326A"/>
    <w:rsid w:val="012E3CA6"/>
    <w:rsid w:val="01386D75"/>
    <w:rsid w:val="01544E8C"/>
    <w:rsid w:val="016D4203"/>
    <w:rsid w:val="0194197C"/>
    <w:rsid w:val="01E627FC"/>
    <w:rsid w:val="01EF10E8"/>
    <w:rsid w:val="022E4C1B"/>
    <w:rsid w:val="02D524B5"/>
    <w:rsid w:val="02E73B1C"/>
    <w:rsid w:val="03885C22"/>
    <w:rsid w:val="03914DE0"/>
    <w:rsid w:val="04186B09"/>
    <w:rsid w:val="04405DB9"/>
    <w:rsid w:val="04730EA4"/>
    <w:rsid w:val="048E3C25"/>
    <w:rsid w:val="04C26B4C"/>
    <w:rsid w:val="05584434"/>
    <w:rsid w:val="0568517C"/>
    <w:rsid w:val="059A710A"/>
    <w:rsid w:val="05D13736"/>
    <w:rsid w:val="066944EB"/>
    <w:rsid w:val="06B16E92"/>
    <w:rsid w:val="075105F8"/>
    <w:rsid w:val="079F7983"/>
    <w:rsid w:val="07E040BD"/>
    <w:rsid w:val="07FC2BFC"/>
    <w:rsid w:val="07FF002C"/>
    <w:rsid w:val="080443B2"/>
    <w:rsid w:val="084C5D25"/>
    <w:rsid w:val="08BB4601"/>
    <w:rsid w:val="09161822"/>
    <w:rsid w:val="092F5E21"/>
    <w:rsid w:val="0A042AC9"/>
    <w:rsid w:val="0A8F765F"/>
    <w:rsid w:val="0AAF6832"/>
    <w:rsid w:val="0B3B4C88"/>
    <w:rsid w:val="0B6E04E0"/>
    <w:rsid w:val="0BAA2C85"/>
    <w:rsid w:val="0BAC3F04"/>
    <w:rsid w:val="0C1C514A"/>
    <w:rsid w:val="0C9527EA"/>
    <w:rsid w:val="0CC65D52"/>
    <w:rsid w:val="0CD1425C"/>
    <w:rsid w:val="0CD6177A"/>
    <w:rsid w:val="0D22499E"/>
    <w:rsid w:val="0D5531CD"/>
    <w:rsid w:val="0D844554"/>
    <w:rsid w:val="0E89672F"/>
    <w:rsid w:val="0F484D11"/>
    <w:rsid w:val="0F4C5C1B"/>
    <w:rsid w:val="0F602D67"/>
    <w:rsid w:val="0F771297"/>
    <w:rsid w:val="10216CA7"/>
    <w:rsid w:val="109A24AA"/>
    <w:rsid w:val="10A93CD2"/>
    <w:rsid w:val="10D93D32"/>
    <w:rsid w:val="11040E69"/>
    <w:rsid w:val="113102CE"/>
    <w:rsid w:val="11A51242"/>
    <w:rsid w:val="11CD2C18"/>
    <w:rsid w:val="1222132F"/>
    <w:rsid w:val="128E04CE"/>
    <w:rsid w:val="13137010"/>
    <w:rsid w:val="13E27A16"/>
    <w:rsid w:val="14095BD9"/>
    <w:rsid w:val="14921BD8"/>
    <w:rsid w:val="14B842B7"/>
    <w:rsid w:val="14BA4BDD"/>
    <w:rsid w:val="151D79A7"/>
    <w:rsid w:val="154371FE"/>
    <w:rsid w:val="15612CE7"/>
    <w:rsid w:val="15766B2B"/>
    <w:rsid w:val="15A43591"/>
    <w:rsid w:val="16146FE9"/>
    <w:rsid w:val="16292DFE"/>
    <w:rsid w:val="16CC43CF"/>
    <w:rsid w:val="16EF5190"/>
    <w:rsid w:val="17137F4A"/>
    <w:rsid w:val="1749095D"/>
    <w:rsid w:val="175F7CC5"/>
    <w:rsid w:val="176E1859"/>
    <w:rsid w:val="17A615D6"/>
    <w:rsid w:val="17A9055F"/>
    <w:rsid w:val="17BD01C1"/>
    <w:rsid w:val="1802071E"/>
    <w:rsid w:val="181B792C"/>
    <w:rsid w:val="18B21D96"/>
    <w:rsid w:val="191F428F"/>
    <w:rsid w:val="193B11B1"/>
    <w:rsid w:val="1A2B0D40"/>
    <w:rsid w:val="1A427AC0"/>
    <w:rsid w:val="1AC12C1F"/>
    <w:rsid w:val="1B674782"/>
    <w:rsid w:val="1BB410E1"/>
    <w:rsid w:val="1C2821A1"/>
    <w:rsid w:val="1C393D4E"/>
    <w:rsid w:val="1C6921AF"/>
    <w:rsid w:val="1D3C5389"/>
    <w:rsid w:val="1E2159EE"/>
    <w:rsid w:val="1E5F07E7"/>
    <w:rsid w:val="1EFA52F3"/>
    <w:rsid w:val="1F1563E2"/>
    <w:rsid w:val="1F6C038B"/>
    <w:rsid w:val="1FFE4ADE"/>
    <w:rsid w:val="20567BE7"/>
    <w:rsid w:val="20E21116"/>
    <w:rsid w:val="20E5534D"/>
    <w:rsid w:val="21165593"/>
    <w:rsid w:val="2117732F"/>
    <w:rsid w:val="21817F04"/>
    <w:rsid w:val="23230E87"/>
    <w:rsid w:val="23572432"/>
    <w:rsid w:val="23864D9C"/>
    <w:rsid w:val="23E56B14"/>
    <w:rsid w:val="24AD2360"/>
    <w:rsid w:val="24D833C2"/>
    <w:rsid w:val="25237184"/>
    <w:rsid w:val="258B1006"/>
    <w:rsid w:val="258C5671"/>
    <w:rsid w:val="25EF714A"/>
    <w:rsid w:val="260C2789"/>
    <w:rsid w:val="268A6E8D"/>
    <w:rsid w:val="270F0336"/>
    <w:rsid w:val="279107AB"/>
    <w:rsid w:val="27D452F5"/>
    <w:rsid w:val="27EF5684"/>
    <w:rsid w:val="280F23A0"/>
    <w:rsid w:val="293F4C64"/>
    <w:rsid w:val="29A9101C"/>
    <w:rsid w:val="29D07428"/>
    <w:rsid w:val="29E961BB"/>
    <w:rsid w:val="2A5D6A20"/>
    <w:rsid w:val="2A807208"/>
    <w:rsid w:val="2AC3350F"/>
    <w:rsid w:val="2AD13B19"/>
    <w:rsid w:val="2B441AF9"/>
    <w:rsid w:val="2B4E4350"/>
    <w:rsid w:val="2BB134D3"/>
    <w:rsid w:val="2BF80436"/>
    <w:rsid w:val="2C9E59F5"/>
    <w:rsid w:val="2CA8350E"/>
    <w:rsid w:val="2D0973E3"/>
    <w:rsid w:val="2D126AC5"/>
    <w:rsid w:val="2DCC11B7"/>
    <w:rsid w:val="2DE439BF"/>
    <w:rsid w:val="2DF547C9"/>
    <w:rsid w:val="2E90535F"/>
    <w:rsid w:val="2EC6605B"/>
    <w:rsid w:val="2F0C68D6"/>
    <w:rsid w:val="2F1A3AF7"/>
    <w:rsid w:val="2F222787"/>
    <w:rsid w:val="2F6D6FCB"/>
    <w:rsid w:val="2FB33A81"/>
    <w:rsid w:val="2FD406B1"/>
    <w:rsid w:val="2FF80915"/>
    <w:rsid w:val="300516D6"/>
    <w:rsid w:val="302A1D6C"/>
    <w:rsid w:val="302D79B3"/>
    <w:rsid w:val="30A27A16"/>
    <w:rsid w:val="30A42118"/>
    <w:rsid w:val="30F3054A"/>
    <w:rsid w:val="31BD0EEB"/>
    <w:rsid w:val="31F744E4"/>
    <w:rsid w:val="327C739A"/>
    <w:rsid w:val="32994016"/>
    <w:rsid w:val="32EC3C63"/>
    <w:rsid w:val="344068E5"/>
    <w:rsid w:val="34440E04"/>
    <w:rsid w:val="34D34099"/>
    <w:rsid w:val="352949D8"/>
    <w:rsid w:val="353047E0"/>
    <w:rsid w:val="35D9500B"/>
    <w:rsid w:val="362D2433"/>
    <w:rsid w:val="363F4AA3"/>
    <w:rsid w:val="365B1601"/>
    <w:rsid w:val="36D944A5"/>
    <w:rsid w:val="36DB6FE9"/>
    <w:rsid w:val="373819C7"/>
    <w:rsid w:val="380D0ED8"/>
    <w:rsid w:val="38524EC9"/>
    <w:rsid w:val="38B75BE0"/>
    <w:rsid w:val="391418B4"/>
    <w:rsid w:val="3A295D5B"/>
    <w:rsid w:val="3A4859A8"/>
    <w:rsid w:val="3A696934"/>
    <w:rsid w:val="3A9A0FAA"/>
    <w:rsid w:val="3AD94AC1"/>
    <w:rsid w:val="3AF016C9"/>
    <w:rsid w:val="3B38491E"/>
    <w:rsid w:val="3B550E2D"/>
    <w:rsid w:val="3BDB548E"/>
    <w:rsid w:val="3C184087"/>
    <w:rsid w:val="3C26483E"/>
    <w:rsid w:val="3C402006"/>
    <w:rsid w:val="3D2E2FA8"/>
    <w:rsid w:val="3D79778A"/>
    <w:rsid w:val="3DB934F8"/>
    <w:rsid w:val="3DC47AE0"/>
    <w:rsid w:val="3DE77C6A"/>
    <w:rsid w:val="3E00244F"/>
    <w:rsid w:val="3E05502F"/>
    <w:rsid w:val="3E2F46C7"/>
    <w:rsid w:val="3E981C6D"/>
    <w:rsid w:val="3EE813D8"/>
    <w:rsid w:val="3F4B59CC"/>
    <w:rsid w:val="3F6C0A9F"/>
    <w:rsid w:val="3F8A1189"/>
    <w:rsid w:val="4043229E"/>
    <w:rsid w:val="40B5795B"/>
    <w:rsid w:val="41170396"/>
    <w:rsid w:val="411F0418"/>
    <w:rsid w:val="41B51D62"/>
    <w:rsid w:val="422831D5"/>
    <w:rsid w:val="42A76E8B"/>
    <w:rsid w:val="433A130F"/>
    <w:rsid w:val="43547CF7"/>
    <w:rsid w:val="43F94891"/>
    <w:rsid w:val="444F772F"/>
    <w:rsid w:val="44501977"/>
    <w:rsid w:val="44835C00"/>
    <w:rsid w:val="44E03883"/>
    <w:rsid w:val="452F4238"/>
    <w:rsid w:val="45364D54"/>
    <w:rsid w:val="456457AF"/>
    <w:rsid w:val="45704E51"/>
    <w:rsid w:val="45B73A2B"/>
    <w:rsid w:val="46745934"/>
    <w:rsid w:val="46DC51AE"/>
    <w:rsid w:val="47234A22"/>
    <w:rsid w:val="47580F5E"/>
    <w:rsid w:val="479F74D5"/>
    <w:rsid w:val="480C27B0"/>
    <w:rsid w:val="48603C28"/>
    <w:rsid w:val="48EC6E3E"/>
    <w:rsid w:val="4908487F"/>
    <w:rsid w:val="49935781"/>
    <w:rsid w:val="49DC70A5"/>
    <w:rsid w:val="4A0F194B"/>
    <w:rsid w:val="4A8016F1"/>
    <w:rsid w:val="4AB35AF4"/>
    <w:rsid w:val="4ACB4720"/>
    <w:rsid w:val="4B04519A"/>
    <w:rsid w:val="4B262127"/>
    <w:rsid w:val="4B6F5917"/>
    <w:rsid w:val="4C0E334F"/>
    <w:rsid w:val="4C165155"/>
    <w:rsid w:val="4C306DB1"/>
    <w:rsid w:val="4C60076E"/>
    <w:rsid w:val="4CF51418"/>
    <w:rsid w:val="4D8F30F2"/>
    <w:rsid w:val="4EBF6A20"/>
    <w:rsid w:val="4EF5738C"/>
    <w:rsid w:val="4EFF2690"/>
    <w:rsid w:val="4F3139B0"/>
    <w:rsid w:val="4F35401A"/>
    <w:rsid w:val="4F88673C"/>
    <w:rsid w:val="4FF843C3"/>
    <w:rsid w:val="4FF87A08"/>
    <w:rsid w:val="4FFF4D30"/>
    <w:rsid w:val="50664DB1"/>
    <w:rsid w:val="50887E92"/>
    <w:rsid w:val="50CB5957"/>
    <w:rsid w:val="50FF1903"/>
    <w:rsid w:val="511978E2"/>
    <w:rsid w:val="512153F0"/>
    <w:rsid w:val="512C2BA1"/>
    <w:rsid w:val="514B502F"/>
    <w:rsid w:val="514D5E30"/>
    <w:rsid w:val="518A0551"/>
    <w:rsid w:val="51E82159"/>
    <w:rsid w:val="5201351F"/>
    <w:rsid w:val="52B56C22"/>
    <w:rsid w:val="530B2D12"/>
    <w:rsid w:val="532455D7"/>
    <w:rsid w:val="53E45795"/>
    <w:rsid w:val="53FE57C8"/>
    <w:rsid w:val="542C0911"/>
    <w:rsid w:val="55D31A57"/>
    <w:rsid w:val="55D818FF"/>
    <w:rsid w:val="55E96A2C"/>
    <w:rsid w:val="55EE7BA4"/>
    <w:rsid w:val="56886847"/>
    <w:rsid w:val="56C1538F"/>
    <w:rsid w:val="575E5E0B"/>
    <w:rsid w:val="58042966"/>
    <w:rsid w:val="580B48BB"/>
    <w:rsid w:val="585A3725"/>
    <w:rsid w:val="58AD27FF"/>
    <w:rsid w:val="58E106E7"/>
    <w:rsid w:val="58F64866"/>
    <w:rsid w:val="58FF2109"/>
    <w:rsid w:val="592657E8"/>
    <w:rsid w:val="59324DDF"/>
    <w:rsid w:val="59552785"/>
    <w:rsid w:val="59851223"/>
    <w:rsid w:val="598979AD"/>
    <w:rsid w:val="5A174101"/>
    <w:rsid w:val="5B121118"/>
    <w:rsid w:val="5B857C2F"/>
    <w:rsid w:val="5C0D2C75"/>
    <w:rsid w:val="5C806FA2"/>
    <w:rsid w:val="5C8D4238"/>
    <w:rsid w:val="5D873342"/>
    <w:rsid w:val="5D9213DC"/>
    <w:rsid w:val="5DDE7D6C"/>
    <w:rsid w:val="5E581234"/>
    <w:rsid w:val="5E5F5A7B"/>
    <w:rsid w:val="5E6321EC"/>
    <w:rsid w:val="5E7F7B34"/>
    <w:rsid w:val="5EA6768B"/>
    <w:rsid w:val="5EF132C5"/>
    <w:rsid w:val="5EF96B34"/>
    <w:rsid w:val="5F0518D4"/>
    <w:rsid w:val="5F084E13"/>
    <w:rsid w:val="5F6F0C5A"/>
    <w:rsid w:val="5F7D5F2D"/>
    <w:rsid w:val="5F961FB1"/>
    <w:rsid w:val="5FAC16C3"/>
    <w:rsid w:val="603E1CE2"/>
    <w:rsid w:val="604E68BD"/>
    <w:rsid w:val="60885541"/>
    <w:rsid w:val="61334DEB"/>
    <w:rsid w:val="616F7A4E"/>
    <w:rsid w:val="61B334FB"/>
    <w:rsid w:val="61D07541"/>
    <w:rsid w:val="62886B36"/>
    <w:rsid w:val="636106A6"/>
    <w:rsid w:val="63BB64B7"/>
    <w:rsid w:val="63BF4F38"/>
    <w:rsid w:val="63DA7F4B"/>
    <w:rsid w:val="64377E76"/>
    <w:rsid w:val="64570E1C"/>
    <w:rsid w:val="645E71B4"/>
    <w:rsid w:val="6467386A"/>
    <w:rsid w:val="64754B89"/>
    <w:rsid w:val="64AA2F4A"/>
    <w:rsid w:val="65323AED"/>
    <w:rsid w:val="65616AA7"/>
    <w:rsid w:val="659D2DE1"/>
    <w:rsid w:val="65EF071D"/>
    <w:rsid w:val="66F0205D"/>
    <w:rsid w:val="67630DA5"/>
    <w:rsid w:val="676B160B"/>
    <w:rsid w:val="67755007"/>
    <w:rsid w:val="67815055"/>
    <w:rsid w:val="67EB6647"/>
    <w:rsid w:val="67FC06F8"/>
    <w:rsid w:val="6810661C"/>
    <w:rsid w:val="681B7603"/>
    <w:rsid w:val="689403F7"/>
    <w:rsid w:val="68F567FA"/>
    <w:rsid w:val="690E7CF9"/>
    <w:rsid w:val="693651ED"/>
    <w:rsid w:val="699A37A9"/>
    <w:rsid w:val="69E46802"/>
    <w:rsid w:val="6A4D0905"/>
    <w:rsid w:val="6A677F2B"/>
    <w:rsid w:val="6A7038DC"/>
    <w:rsid w:val="6B79775C"/>
    <w:rsid w:val="6BAB1357"/>
    <w:rsid w:val="6BCA50E4"/>
    <w:rsid w:val="6BEC1091"/>
    <w:rsid w:val="6BF82B32"/>
    <w:rsid w:val="6C270537"/>
    <w:rsid w:val="6C955BDA"/>
    <w:rsid w:val="6CA74CB8"/>
    <w:rsid w:val="6CC7186C"/>
    <w:rsid w:val="6D3B5AAA"/>
    <w:rsid w:val="6D9A2859"/>
    <w:rsid w:val="6DD05911"/>
    <w:rsid w:val="6E756D8C"/>
    <w:rsid w:val="6EE46519"/>
    <w:rsid w:val="6F0B3A86"/>
    <w:rsid w:val="6F9738AC"/>
    <w:rsid w:val="6FFB039A"/>
    <w:rsid w:val="705D7B1D"/>
    <w:rsid w:val="7094011C"/>
    <w:rsid w:val="70AB2497"/>
    <w:rsid w:val="71041192"/>
    <w:rsid w:val="71362877"/>
    <w:rsid w:val="71396FAB"/>
    <w:rsid w:val="715D0EEF"/>
    <w:rsid w:val="719352E9"/>
    <w:rsid w:val="719B029A"/>
    <w:rsid w:val="71D9555F"/>
    <w:rsid w:val="7243486F"/>
    <w:rsid w:val="72817BE3"/>
    <w:rsid w:val="72841B9F"/>
    <w:rsid w:val="728845D8"/>
    <w:rsid w:val="729C4B58"/>
    <w:rsid w:val="72A55B5C"/>
    <w:rsid w:val="72D436A7"/>
    <w:rsid w:val="73636CE2"/>
    <w:rsid w:val="7379306F"/>
    <w:rsid w:val="73C11F97"/>
    <w:rsid w:val="742F4078"/>
    <w:rsid w:val="743F4A1C"/>
    <w:rsid w:val="74B66E26"/>
    <w:rsid w:val="74F156B3"/>
    <w:rsid w:val="759F5FAD"/>
    <w:rsid w:val="75B45EC9"/>
    <w:rsid w:val="75E97C14"/>
    <w:rsid w:val="760334AF"/>
    <w:rsid w:val="767744C5"/>
    <w:rsid w:val="76D40CD1"/>
    <w:rsid w:val="77176FEB"/>
    <w:rsid w:val="776C650F"/>
    <w:rsid w:val="77A4131A"/>
    <w:rsid w:val="77A419D8"/>
    <w:rsid w:val="77F264D2"/>
    <w:rsid w:val="7831165B"/>
    <w:rsid w:val="78636167"/>
    <w:rsid w:val="786F1166"/>
    <w:rsid w:val="78E14935"/>
    <w:rsid w:val="797A3349"/>
    <w:rsid w:val="7A1B3512"/>
    <w:rsid w:val="7A211E4E"/>
    <w:rsid w:val="7A90674C"/>
    <w:rsid w:val="7ACA5D47"/>
    <w:rsid w:val="7AD05766"/>
    <w:rsid w:val="7B0D7C1A"/>
    <w:rsid w:val="7B3E70B1"/>
    <w:rsid w:val="7B743F0D"/>
    <w:rsid w:val="7CE25D59"/>
    <w:rsid w:val="7D043AE2"/>
    <w:rsid w:val="7D260E3B"/>
    <w:rsid w:val="7D7D73CA"/>
    <w:rsid w:val="7D855646"/>
    <w:rsid w:val="7DAA0BCD"/>
    <w:rsid w:val="7DDC0639"/>
    <w:rsid w:val="7E1C0796"/>
    <w:rsid w:val="7E3F5DB5"/>
    <w:rsid w:val="7E5A4A40"/>
    <w:rsid w:val="7E6F63B5"/>
    <w:rsid w:val="7EA2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FC75053-5958-40CB-989F-4243D358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 w:cs="Times New Roman"/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Normal Indent"/>
    <w:basedOn w:val="a"/>
    <w:next w:val="2"/>
    <w:uiPriority w:val="99"/>
    <w:unhideWhenUsed/>
    <w:qFormat/>
    <w:pPr>
      <w:tabs>
        <w:tab w:val="left" w:pos="4117"/>
      </w:tabs>
      <w:overflowPunct w:val="0"/>
      <w:autoSpaceDE w:val="0"/>
      <w:autoSpaceDN w:val="0"/>
      <w:adjustRightInd w:val="0"/>
      <w:spacing w:line="500" w:lineRule="exact"/>
      <w:ind w:firstLineChars="200" w:firstLine="517"/>
    </w:pPr>
    <w:rPr>
      <w:rFonts w:ascii="宋体" w:eastAsia="宋体"/>
      <w:spacing w:val="-20"/>
      <w:kern w:val="0"/>
      <w:sz w:val="24"/>
      <w:szCs w:val="32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3">
    <w:name w:val="Body Text 3"/>
    <w:basedOn w:val="a"/>
    <w:next w:val="Char1"/>
    <w:qFormat/>
    <w:pPr>
      <w:spacing w:after="120"/>
    </w:pPr>
    <w:rPr>
      <w:rFonts w:ascii="Times New Roman" w:eastAsia="仿宋_GB2312" w:hAnsi="Times New Roman"/>
      <w:kern w:val="0"/>
      <w:sz w:val="16"/>
      <w:szCs w:val="16"/>
    </w:rPr>
  </w:style>
  <w:style w:type="paragraph" w:customStyle="1" w:styleId="Char1">
    <w:name w:val="Char1"/>
    <w:basedOn w:val="a"/>
    <w:uiPriority w:val="99"/>
    <w:qFormat/>
    <w:pPr>
      <w:tabs>
        <w:tab w:val="left" w:pos="840"/>
      </w:tabs>
      <w:ind w:left="840" w:hanging="420"/>
    </w:pPr>
    <w:rPr>
      <w:rFonts w:ascii="Times New Roman" w:eastAsia="仿宋_GB2312" w:hAnsi="Times New Roman"/>
      <w:sz w:val="24"/>
    </w:rPr>
  </w:style>
  <w:style w:type="paragraph" w:styleId="a5">
    <w:name w:val="Body Text Indent"/>
    <w:basedOn w:val="a"/>
    <w:next w:val="a4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5"/>
    <w:next w:val="a"/>
    <w:qFormat/>
    <w:pPr>
      <w:ind w:firstLineChars="200" w:firstLine="420"/>
    </w:pPr>
  </w:style>
  <w:style w:type="table" w:styleId="a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段"/>
    <w:next w:val="a"/>
    <w:qFormat/>
    <w:pPr>
      <w:autoSpaceDE w:val="0"/>
      <w:autoSpaceDN w:val="0"/>
      <w:ind w:firstLine="200"/>
      <w:jc w:val="both"/>
    </w:pPr>
    <w:rPr>
      <w:rFonts w:ascii="宋体" w:hAnsi="Calibri" w:cs="Times New Roman"/>
      <w:sz w:val="21"/>
      <w:szCs w:val="22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Times New Roman"/>
      <w:color w:val="000000"/>
      <w:sz w:val="24"/>
    </w:rPr>
  </w:style>
  <w:style w:type="paragraph" w:customStyle="1" w:styleId="ParaCharCharCharChar">
    <w:name w:val="默认段落字体 Para Char Char Char Char"/>
    <w:basedOn w:val="a"/>
    <w:qFormat/>
  </w:style>
  <w:style w:type="paragraph" w:styleId="aa">
    <w:name w:val="List Paragraph"/>
    <w:basedOn w:val="a"/>
    <w:qFormat/>
    <w:pPr>
      <w:ind w:firstLineChars="200" w:firstLine="420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1081</Characters>
  <Application>Microsoft Office Word</Application>
  <DocSecurity>0</DocSecurity>
  <Lines>9</Lines>
  <Paragraphs>2</Paragraphs>
  <ScaleCrop>false</ScaleCrop>
  <Company>MS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陕西省防灾减灾救灾工作委员会办公室</dc:title>
  <dc:creator>姜文学</dc:creator>
  <cp:lastModifiedBy>USER-</cp:lastModifiedBy>
  <cp:revision>2</cp:revision>
  <cp:lastPrinted>2022-02-15T08:22:00Z</cp:lastPrinted>
  <dcterms:created xsi:type="dcterms:W3CDTF">2022-03-04T07:55:00Z</dcterms:created>
  <dcterms:modified xsi:type="dcterms:W3CDTF">2022-03-04T07:55:00Z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