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 w:cs="宋体"/>
          <w:color w:val="auto"/>
          <w:kern w:val="0"/>
          <w:sz w:val="32"/>
          <w:szCs w:val="32"/>
          <w:u w:val="none" w:color="auto"/>
          <w:lang w:eastAsia="zh-CN"/>
        </w:rPr>
      </w:pPr>
      <w:r>
        <w:rPr>
          <w:rFonts w:hint="eastAsia" w:ascii="黑体" w:hAnsi="黑体" w:eastAsia="黑体" w:cs="宋体"/>
          <w:color w:val="auto"/>
          <w:kern w:val="0"/>
          <w:sz w:val="32"/>
          <w:szCs w:val="32"/>
          <w:u w:val="none" w:color="auto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 w:color="auto"/>
          <w:lang w:val="en-US" w:eastAsia="zh-CN"/>
        </w:rPr>
        <w:t>全省冬春季安全隐患集中排查整治专项行动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u w:val="none" w:color="auto"/>
        </w:rPr>
        <w:t>统计表</w:t>
      </w:r>
    </w:p>
    <w:p>
      <w:pPr>
        <w:pStyle w:val="6"/>
        <w:rPr>
          <w:rFonts w:hint="eastAsia"/>
          <w:color w:val="auto"/>
          <w:u w:val="none" w:color="auto"/>
        </w:rPr>
      </w:pPr>
    </w:p>
    <w:tbl>
      <w:tblPr>
        <w:tblStyle w:val="4"/>
        <w:tblpPr w:leftFromText="180" w:rightFromText="180" w:vertAnchor="text" w:horzAnchor="page" w:tblpX="1138" w:tblpY="400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3"/>
        <w:gridCol w:w="942"/>
        <w:gridCol w:w="825"/>
        <w:gridCol w:w="826"/>
        <w:gridCol w:w="686"/>
        <w:gridCol w:w="728"/>
        <w:gridCol w:w="847"/>
        <w:gridCol w:w="1007"/>
        <w:gridCol w:w="932"/>
        <w:gridCol w:w="986"/>
        <w:gridCol w:w="1028"/>
        <w:gridCol w:w="1136"/>
        <w:gridCol w:w="1058"/>
        <w:gridCol w:w="696"/>
        <w:gridCol w:w="684"/>
        <w:gridCol w:w="8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26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本统计周期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/累计</w:t>
            </w:r>
          </w:p>
        </w:tc>
        <w:tc>
          <w:tcPr>
            <w:tcW w:w="942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检查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企业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总数</w:t>
            </w:r>
          </w:p>
        </w:tc>
        <w:tc>
          <w:tcPr>
            <w:tcW w:w="306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排查治理问题隐患</w:t>
            </w:r>
          </w:p>
        </w:tc>
        <w:tc>
          <w:tcPr>
            <w:tcW w:w="847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打击严重违法违规行为</w:t>
            </w:r>
          </w:p>
        </w:tc>
        <w:tc>
          <w:tcPr>
            <w:tcW w:w="5089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执法处罚情况</w:t>
            </w:r>
          </w:p>
        </w:tc>
        <w:tc>
          <w:tcPr>
            <w:tcW w:w="1058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联合惩戒失信企业</w:t>
            </w:r>
          </w:p>
        </w:tc>
        <w:tc>
          <w:tcPr>
            <w:tcW w:w="138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事前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问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责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单位和个人</w:t>
            </w:r>
          </w:p>
        </w:tc>
        <w:tc>
          <w:tcPr>
            <w:tcW w:w="87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媒体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曝光</w:t>
            </w:r>
          </w:p>
          <w:p>
            <w:pPr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典型案例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942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重大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隐患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已整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改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一般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隐患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已</w:t>
            </w: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整改</w:t>
            </w:r>
          </w:p>
        </w:tc>
        <w:tc>
          <w:tcPr>
            <w:tcW w:w="847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关闭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取缔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停产停业整顿企业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spacing w:line="20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暂扣吊销</w:t>
            </w:r>
          </w:p>
          <w:p>
            <w:pPr>
              <w:spacing w:line="20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许可证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处罚罚款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追究刑事</w:t>
            </w:r>
          </w:p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责任</w:t>
            </w:r>
          </w:p>
        </w:tc>
        <w:tc>
          <w:tcPr>
            <w:tcW w:w="1058" w:type="dxa"/>
            <w:vMerge w:val="continue"/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单位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个人</w:t>
            </w:r>
          </w:p>
        </w:tc>
        <w:tc>
          <w:tcPr>
            <w:tcW w:w="87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26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家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项</w:t>
            </w:r>
          </w:p>
        </w:tc>
        <w:tc>
          <w:tcPr>
            <w:tcW w:w="8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项</w:t>
            </w:r>
          </w:p>
        </w:tc>
        <w:tc>
          <w:tcPr>
            <w:tcW w:w="6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项</w:t>
            </w:r>
          </w:p>
        </w:tc>
        <w:tc>
          <w:tcPr>
            <w:tcW w:w="72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项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起</w:t>
            </w:r>
          </w:p>
        </w:tc>
        <w:tc>
          <w:tcPr>
            <w:tcW w:w="100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家</w:t>
            </w: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家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家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万元</w:t>
            </w:r>
          </w:p>
        </w:tc>
        <w:tc>
          <w:tcPr>
            <w:tcW w:w="113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人</w:t>
            </w:r>
          </w:p>
        </w:tc>
        <w:tc>
          <w:tcPr>
            <w:tcW w:w="1058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家</w:t>
            </w:r>
          </w:p>
        </w:tc>
        <w:tc>
          <w:tcPr>
            <w:tcW w:w="696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家</w:t>
            </w:r>
          </w:p>
        </w:tc>
        <w:tc>
          <w:tcPr>
            <w:tcW w:w="684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  <w:t>人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jc w:val="center"/>
              <w:rPr>
                <w:rFonts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黑体" w:hAnsi="黑体" w:eastAsia="黑体" w:cs="宋体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本统计周期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累计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8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82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6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84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1007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98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10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113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105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696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684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8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开展检查督查（次）</w:t>
            </w:r>
          </w:p>
        </w:tc>
        <w:tc>
          <w:tcPr>
            <w:tcW w:w="94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233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党委政府（省级部门）领导带队检查（次）</w:t>
            </w:r>
          </w:p>
        </w:tc>
        <w:tc>
          <w:tcPr>
            <w:tcW w:w="157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2925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检查督查（市、区）（个）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  <w:tc>
          <w:tcPr>
            <w:tcW w:w="3574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检查督查乡镇（个）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5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说明</w:t>
            </w:r>
          </w:p>
        </w:tc>
        <w:tc>
          <w:tcPr>
            <w:tcW w:w="13254" w:type="dxa"/>
            <w:gridSpan w:val="15"/>
            <w:noWrap w:val="0"/>
            <w:vAlign w:val="center"/>
          </w:tcPr>
          <w:p>
            <w:pPr>
              <w:spacing w:line="240" w:lineRule="exact"/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1.此表由各市（区）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安委办和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省级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相关部门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填报；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2.每月</w:t>
            </w:r>
            <w:r>
              <w:rPr>
                <w:rFonts w:hint="eastAsia" w:ascii="仿宋" w:hAnsi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日</w:t>
            </w:r>
            <w:r>
              <w:rPr>
                <w:rFonts w:hint="eastAsia" w:ascii="仿宋" w:hAnsi="仿宋" w:cs="仿宋"/>
                <w:color w:val="auto"/>
                <w:kern w:val="0"/>
                <w:sz w:val="20"/>
                <w:szCs w:val="20"/>
                <w:u w:val="none" w:color="auto"/>
                <w:lang w:eastAsia="zh-CN"/>
              </w:rPr>
              <w:t>、</w:t>
            </w:r>
            <w:r>
              <w:rPr>
                <w:rFonts w:hint="eastAsia" w:ascii="仿宋" w:hAnsi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28日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前填报统计表，数据为安全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隐患集中排查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整治</w:t>
            </w:r>
            <w:r>
              <w:rPr>
                <w:rFonts w:hint="eastAsia" w:ascii="仿宋" w:hAnsi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专项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行动开展以来的累计数据；</w:t>
            </w:r>
          </w:p>
          <w:p>
            <w:pPr>
              <w:spacing w:line="240" w:lineRule="exact"/>
              <w:ind w:firstLine="200" w:firstLineChars="100"/>
              <w:jc w:val="left"/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  <w:lang w:val="en-US"/>
              </w:rPr>
            </w:pPr>
            <w:r>
              <w:rPr>
                <w:rFonts w:hint="eastAsia" w:ascii="仿宋" w:hAnsi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.联系人及电话：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李洋雄</w:t>
            </w:r>
            <w:r>
              <w:rPr>
                <w:rFonts w:hint="eastAsia" w:ascii="仿宋" w:hAnsi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029-61166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247</w:t>
            </w:r>
            <w:r>
              <w:rPr>
                <w:rFonts w:hint="eastAsia" w:ascii="仿宋" w:hAnsi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，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</w:rPr>
              <w:t>电子邮箱：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0"/>
                <w:szCs w:val="20"/>
                <w:u w:val="none" w:color="auto"/>
                <w:lang w:val="en-US" w:eastAsia="zh-CN"/>
              </w:rPr>
              <w:t>zbhyzdz@163.com。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00000000"/>
    <w:rsid w:val="2C70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widowControl w:val="0"/>
      <w:jc w:val="both"/>
    </w:pPr>
    <w:rPr>
      <w:rFonts w:ascii="宋体" w:hAnsi="Calibri" w:eastAsia="Times New Roman" w:cs="Times New Roman"/>
      <w:kern w:val="2"/>
      <w:sz w:val="32"/>
      <w:szCs w:val="20"/>
      <w:lang w:val="zh-CN" w:eastAsia="zh-CN" w:bidi="ar-SA"/>
    </w:rPr>
  </w:style>
  <w:style w:type="paragraph" w:styleId="3">
    <w:name w:val="Document Map"/>
    <w:basedOn w:val="1"/>
    <w:unhideWhenUsed/>
    <w:qFormat/>
    <w:uiPriority w:val="99"/>
    <w:rPr>
      <w:rFonts w:ascii="宋体" w:eastAsia="宋体" w:cs="Times New Roman"/>
      <w:sz w:val="18"/>
      <w:szCs w:val="18"/>
    </w:rPr>
  </w:style>
  <w:style w:type="paragraph" w:customStyle="1" w:styleId="6">
    <w:name w:val="Char"/>
    <w:basedOn w:val="3"/>
    <w:next w:val="1"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2022-12-02T03:08:21Z</dcterms:created>
  <dc:creator>Administrator</dc:creator>
  <cp:lastModifiedBy>安之若素i</cp:lastModifiedBy>
  <dcterms:modified xsi:type="dcterms:W3CDTF">2022-12-02T03:08:47Z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EA6F1B1ED5DA48E39327E1628672ACFB</vt:lpwstr>
  </property>
</Properties>
</file>