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黑体" w:eastAsia="黑体"/>
          <w:color w:val="000000"/>
        </w:rPr>
      </w:pPr>
      <w:r>
        <w:rPr>
          <w:rFonts w:ascii="黑体" w:eastAsia="黑体"/>
          <w:color w:val="000000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 w:cs="仿宋_GB2312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</w:rPr>
        <w:t>陕西兴化集团有限责任公司超量违规储存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 w:cs="仿宋_GB2312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</w:rPr>
        <w:t>危险化学品行为行政处罚信息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outlineLvl w:val="9"/>
        <w:rPr>
          <w:color w:val="000000"/>
        </w:rPr>
      </w:pPr>
    </w:p>
    <w:tbl>
      <w:tblPr>
        <w:tblStyle w:val="15"/>
        <w:tblW w:w="10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2784"/>
        <w:gridCol w:w="6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黑体" w:eastAsia="黑体" w:cs="黑体"/>
                <w:bCs/>
                <w:color w:val="000000"/>
                <w:szCs w:val="24"/>
              </w:rPr>
            </w:pPr>
            <w:r>
              <w:rPr>
                <w:rStyle w:val="17"/>
                <w:rFonts w:hint="eastAsia" w:ascii="黑体" w:eastAsia="黑体" w:cs="黑体"/>
                <w:b w:val="0"/>
                <w:bCs/>
                <w:color w:val="000000"/>
                <w:szCs w:val="24"/>
              </w:rPr>
              <w:t>序号</w:t>
            </w:r>
          </w:p>
        </w:tc>
        <w:tc>
          <w:tcPr>
            <w:tcW w:w="2784" w:type="dxa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黑体" w:eastAsia="黑体" w:cs="黑体"/>
                <w:bCs/>
                <w:color w:val="000000"/>
                <w:szCs w:val="24"/>
              </w:rPr>
            </w:pPr>
            <w:r>
              <w:rPr>
                <w:rStyle w:val="17"/>
                <w:rFonts w:hint="eastAsia" w:ascii="黑体" w:eastAsia="黑体" w:cs="黑体"/>
                <w:b w:val="0"/>
                <w:bCs/>
                <w:color w:val="000000"/>
                <w:szCs w:val="24"/>
              </w:rPr>
              <w:t>要素</w:t>
            </w:r>
          </w:p>
        </w:tc>
        <w:tc>
          <w:tcPr>
            <w:tcW w:w="6718" w:type="dxa"/>
            <w:tcBorders>
              <w:top w:val="single" w:color="333333" w:sz="6" w:space="0"/>
              <w:left w:val="nil"/>
              <w:bottom w:val="single" w:color="333333" w:sz="6" w:space="0"/>
              <w:right w:val="single" w:color="auto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黑体" w:eastAsia="黑体" w:cs="黑体"/>
                <w:bCs/>
                <w:color w:val="000000"/>
                <w:szCs w:val="24"/>
              </w:rPr>
            </w:pPr>
            <w:r>
              <w:rPr>
                <w:rStyle w:val="17"/>
                <w:rFonts w:hint="eastAsia" w:ascii="黑体" w:eastAsia="黑体" w:cs="黑体"/>
                <w:b w:val="0"/>
                <w:bCs/>
                <w:color w:val="000000"/>
                <w:szCs w:val="24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7" w:type="dxa"/>
            <w:tcBorders>
              <w:top w:val="nil"/>
              <w:left w:val="single" w:color="333333" w:sz="6" w:space="0"/>
              <w:bottom w:val="single" w:color="auto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案由</w:t>
            </w:r>
          </w:p>
        </w:tc>
        <w:tc>
          <w:tcPr>
            <w:tcW w:w="6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安全生产</w:t>
            </w:r>
            <w:r>
              <w:rPr>
                <w:rFonts w:hint="eastAsia" w:ascii="仿宋" w:cs="仿宋"/>
                <w:color w:val="000000"/>
                <w:szCs w:val="24"/>
                <w:lang w:val="en-US" w:eastAsia="zh-CN"/>
              </w:rPr>
              <w:t>行政许可类</w:t>
            </w:r>
            <w:r>
              <w:rPr>
                <w:rFonts w:hint="eastAsia" w:ascii="仿宋" w:eastAsia="仿宋" w:cs="仿宋"/>
                <w:color w:val="000000"/>
                <w:szCs w:val="24"/>
              </w:rPr>
              <w:t>违法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案件名称</w:t>
            </w:r>
          </w:p>
        </w:tc>
        <w:tc>
          <w:tcPr>
            <w:tcW w:w="6718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left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陕西兴化集团有限责任公司超量违规储存危险化学品行为处罚案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做出处罚决定机关名称</w:t>
            </w:r>
          </w:p>
        </w:tc>
        <w:tc>
          <w:tcPr>
            <w:tcW w:w="6718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陕西省应急管理厅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处罚决定书文号</w:t>
            </w:r>
          </w:p>
        </w:tc>
        <w:tc>
          <w:tcPr>
            <w:tcW w:w="6718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Cs w:val="24"/>
                <w:lang w:eastAsia="zh-CN"/>
              </w:rPr>
              <w:t>陕应急危化罚〔2020〕1号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做出处罚决定日期</w:t>
            </w:r>
          </w:p>
        </w:tc>
        <w:tc>
          <w:tcPr>
            <w:tcW w:w="6718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202</w:t>
            </w:r>
            <w:r>
              <w:rPr>
                <w:rFonts w:hint="eastAsia" w:ascii="仿宋" w:eastAsia="仿宋" w:cs="仿宋"/>
                <w:color w:val="000000"/>
                <w:szCs w:val="24"/>
                <w:lang w:val="en-US" w:eastAsia="zh-CN"/>
              </w:rPr>
              <w:t>0</w:t>
            </w:r>
            <w:r>
              <w:rPr>
                <w:rFonts w:hint="eastAsia" w:ascii="仿宋" w:eastAsia="仿宋" w:cs="仿宋"/>
                <w:color w:val="000000"/>
                <w:szCs w:val="24"/>
              </w:rPr>
              <w:t>年</w:t>
            </w:r>
            <w:r>
              <w:rPr>
                <w:rFonts w:hint="eastAsia" w:ascii="仿宋" w:eastAsia="仿宋" w:cs="仿宋"/>
                <w:color w:val="000000"/>
                <w:szCs w:val="24"/>
                <w:lang w:val="en-US" w:eastAsia="zh-CN"/>
              </w:rPr>
              <w:t>8</w:t>
            </w:r>
            <w:r>
              <w:rPr>
                <w:rFonts w:hint="eastAsia" w:ascii="仿宋" w:eastAsia="仿宋" w:cs="仿宋"/>
                <w:color w:val="000000"/>
                <w:szCs w:val="24"/>
              </w:rPr>
              <w:t>月</w:t>
            </w:r>
            <w:r>
              <w:rPr>
                <w:rFonts w:hint="eastAsia" w:ascii="仿宋" w:eastAsia="仿宋" w:cs="仿宋"/>
                <w:color w:val="000000"/>
                <w:szCs w:val="24"/>
                <w:lang w:val="en-US" w:eastAsia="zh-CN"/>
              </w:rPr>
              <w:t>14</w:t>
            </w:r>
            <w:r>
              <w:rPr>
                <w:rFonts w:hint="eastAsia" w:ascii="仿宋" w:eastAsia="仿宋" w:cs="仿宋"/>
                <w:color w:val="000000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被处罚行政相对人名称</w:t>
            </w:r>
          </w:p>
        </w:tc>
        <w:tc>
          <w:tcPr>
            <w:tcW w:w="6718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陕西兴化集团有限责任公司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被处罚行政相对人地址</w:t>
            </w:r>
          </w:p>
        </w:tc>
        <w:tc>
          <w:tcPr>
            <w:tcW w:w="6718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Cs w:val="24"/>
                <w:lang w:eastAsia="zh-CN"/>
              </w:rPr>
              <w:t>陕西省咸阳市兴平市东城区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被处罚行政相对人</w:t>
            </w:r>
          </w:p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法定代表人姓名</w:t>
            </w:r>
          </w:p>
        </w:tc>
        <w:tc>
          <w:tcPr>
            <w:tcW w:w="6718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ascii="仿宋" w:eastAsia="仿宋" w:cs="仿宋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Cs w:val="24"/>
                <w:lang w:val="en-US" w:eastAsia="zh-CN"/>
              </w:rPr>
              <w:t>樊洺僖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被处罚行政相对人统一社会信用代码或身份证号码</w:t>
            </w:r>
          </w:p>
        </w:tc>
        <w:tc>
          <w:tcPr>
            <w:tcW w:w="6718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ascii="仿宋" w:eastAsia="仿宋" w:cs="仿宋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Cs w:val="24"/>
                <w:lang w:val="en-US" w:eastAsia="zh-CN"/>
              </w:rPr>
              <w:t>916100002942081649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10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违法事实</w:t>
            </w:r>
          </w:p>
        </w:tc>
        <w:tc>
          <w:tcPr>
            <w:tcW w:w="6718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both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1</w:t>
            </w:r>
            <w:r>
              <w:rPr>
                <w:rFonts w:hint="eastAsia" w:ascii="仿宋" w:cs="仿宋"/>
                <w:color w:val="000000"/>
                <w:szCs w:val="24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color w:val="000000"/>
                <w:szCs w:val="24"/>
              </w:rPr>
              <w:t>超量储存危险化学品；2</w:t>
            </w:r>
            <w:r>
              <w:rPr>
                <w:rFonts w:hint="eastAsia" w:ascii="仿宋" w:cs="仿宋"/>
                <w:color w:val="000000"/>
                <w:szCs w:val="24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color w:val="000000"/>
                <w:szCs w:val="24"/>
              </w:rPr>
              <w:t>未按规定储存危险化学品。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11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违法依据</w:t>
            </w:r>
          </w:p>
        </w:tc>
        <w:tc>
          <w:tcPr>
            <w:tcW w:w="6718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both"/>
              <w:rPr>
                <w:rFonts w:hint="eastAsia" w:ascii="仿宋" w:eastAsia="仿宋" w:cs="仿宋"/>
                <w:color w:val="000000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Cs w:val="24"/>
                <w:lang w:eastAsia="zh-CN"/>
              </w:rPr>
              <w:t>《危险化学品安全管理条例》第二十四条。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12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处罚依据</w:t>
            </w:r>
          </w:p>
        </w:tc>
        <w:tc>
          <w:tcPr>
            <w:tcW w:w="6718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both"/>
              <w:rPr>
                <w:rFonts w:hint="eastAsia" w:ascii="仿宋" w:eastAsia="仿宋" w:cs="仿宋"/>
                <w:color w:val="000000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Cs w:val="24"/>
                <w:lang w:eastAsia="zh-CN"/>
              </w:rPr>
              <w:t>《危险化学品安全管理条例》第八十条第四项和第五项</w:t>
            </w:r>
            <w:r>
              <w:rPr>
                <w:rFonts w:hint="eastAsia" w:ascii="仿宋" w:cs="仿宋"/>
                <w:color w:val="000000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13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eastAsia="仿宋" w:cs="仿宋"/>
                <w:color w:val="000000"/>
                <w:szCs w:val="24"/>
              </w:rPr>
              <w:t>处罚结果</w:t>
            </w:r>
          </w:p>
        </w:tc>
        <w:tc>
          <w:tcPr>
            <w:tcW w:w="6718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4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eastAsia="仿宋" w:cs="仿宋"/>
                <w:color w:val="000000"/>
                <w:szCs w:val="24"/>
              </w:rPr>
            </w:pPr>
            <w:r>
              <w:rPr>
                <w:rFonts w:hint="eastAsia" w:ascii="仿宋" w:cs="仿宋"/>
                <w:color w:val="000000"/>
                <w:szCs w:val="24"/>
                <w:lang w:val="en-US" w:eastAsia="zh-CN"/>
              </w:rPr>
              <w:t>处</w:t>
            </w:r>
            <w:r>
              <w:rPr>
                <w:rFonts w:hint="eastAsia" w:ascii="仿宋" w:eastAsia="仿宋" w:cs="仿宋"/>
                <w:color w:val="000000"/>
                <w:szCs w:val="24"/>
                <w:lang w:val="en-US" w:eastAsia="zh-CN"/>
              </w:rPr>
              <w:t>人民币</w:t>
            </w:r>
            <w:r>
              <w:rPr>
                <w:rFonts w:hint="eastAsia" w:ascii="仿宋" w:cs="仿宋"/>
                <w:color w:val="000000"/>
                <w:szCs w:val="24"/>
                <w:lang w:val="en-US" w:eastAsia="zh-CN"/>
              </w:rPr>
              <w:t>贰拾</w:t>
            </w:r>
            <w:r>
              <w:rPr>
                <w:rFonts w:hint="eastAsia" w:ascii="仿宋" w:eastAsia="仿宋" w:cs="仿宋"/>
                <w:color w:val="000000"/>
                <w:szCs w:val="24"/>
                <w:lang w:val="en-US" w:eastAsia="zh-CN"/>
              </w:rPr>
              <w:t>万元</w:t>
            </w:r>
            <w:r>
              <w:rPr>
                <w:rFonts w:hint="eastAsia" w:ascii="仿宋" w:cs="仿宋"/>
                <w:color w:val="000000"/>
                <w:szCs w:val="24"/>
                <w:lang w:val="en-US" w:eastAsia="zh-CN"/>
              </w:rPr>
              <w:t>罚款</w:t>
            </w:r>
            <w:r>
              <w:rPr>
                <w:rFonts w:hint="eastAsia" w:ascii="仿宋" w:eastAsia="仿宋" w:cs="仿宋"/>
                <w:color w:val="000000"/>
                <w:szCs w:val="24"/>
                <w:lang w:val="en-US" w:eastAsia="zh-CN"/>
              </w:rPr>
              <w:t>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color w:val="000000"/>
        </w:rPr>
      </w:pPr>
      <w:bookmarkStart w:id="0" w:name="_GoBack"/>
      <w:bookmarkEnd w:id="0"/>
    </w:p>
    <w:sectPr>
      <w:type w:val="continuous"/>
      <w:pgSz w:w="11906" w:h="16838"/>
      <w:pgMar w:top="1701" w:right="1587" w:bottom="1587" w:left="1587" w:header="851" w:footer="992" w:gutter="0"/>
      <w:pgNumType w:fmt="numberInDash"/>
      <w:cols w:equalWidth="0" w:num="1">
        <w:col w:w="8732"/>
      </w:cols>
      <w:rtlGutter w:val="1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xi Sans">
    <w:altName w:val="Lucida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HorizontalSpacing w:val="156"/>
  <w:drawingGridVerticalSpacing w:val="308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2JjOGNhNmUxOGMzMWY2NzBiYWU4YmE3ZTEwODNiODIifQ=="/>
  </w:docVars>
  <w:rsids>
    <w:rsidRoot w:val="00000000"/>
    <w:rsid w:val="0AE20A86"/>
    <w:rsid w:val="1BCD0A3C"/>
    <w:rsid w:val="2A346ACA"/>
    <w:rsid w:val="34D213C1"/>
    <w:rsid w:val="36445A95"/>
    <w:rsid w:val="6D317E2D"/>
    <w:rsid w:val="703217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6">
    <w:name w:val="Salutation"/>
    <w:basedOn w:val="1"/>
    <w:next w:val="1"/>
    <w:uiPriority w:val="0"/>
    <w:rPr>
      <w:rFonts w:ascii="宋体" w:eastAsia="宋体" w:cs="宋体"/>
      <w:sz w:val="24"/>
    </w:r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toc 3"/>
    <w:basedOn w:val="1"/>
    <w:next w:val="1"/>
    <w:qFormat/>
    <w:uiPriority w:val="0"/>
    <w:pPr>
      <w:ind w:left="84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4"/>
    <w:basedOn w:val="1"/>
    <w:next w:val="1"/>
    <w:qFormat/>
    <w:uiPriority w:val="0"/>
    <w:pPr>
      <w:ind w:left="1260"/>
    </w:pPr>
  </w:style>
  <w:style w:type="paragraph" w:styleId="13">
    <w:name w:val="toc 2"/>
    <w:basedOn w:val="1"/>
    <w:next w:val="1"/>
    <w:qFormat/>
    <w:uiPriority w:val="0"/>
    <w:pPr>
      <w:ind w:left="420"/>
    </w:p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540</Words>
  <Characters>630</Characters>
  <Lines>74</Lines>
  <Paragraphs>58</Paragraphs>
  <TotalTime>23</TotalTime>
  <ScaleCrop>false</ScaleCrop>
  <LinksUpToDate>false</LinksUpToDate>
  <CharactersWithSpaces>672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2022-03-14T06:45:00Z</dcterms:created>
  <dc:creator>王婷</dc:creator>
  <cp:lastModifiedBy>安之若素i</cp:lastModifiedBy>
  <cp:lastPrinted>2022-12-08T09:32:00Z</cp:lastPrinted>
  <dcterms:modified xsi:type="dcterms:W3CDTF">2022-12-09T07:44:18Z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265A1546DEC448408AF483B2C18E3828</vt:lpwstr>
  </property>
</Properties>
</file>