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3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工贸重点企业安全生产隐患整改情况统计表</w:t>
      </w:r>
    </w:p>
    <w:p>
      <w:pPr>
        <w:pStyle w:val="3"/>
        <w:jc w:val="left"/>
        <w:rPr>
          <w:rFonts w:hint="eastAsia" w:asci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val="en-US" w:eastAsia="zh-CN"/>
        </w:rPr>
        <w:t xml:space="preserve">填报单位：**市应急局          </w:t>
      </w:r>
      <w:r>
        <w:rPr>
          <w:rFonts w:hint="eastAsia" w:ascii="仿宋" w:cs="宋体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eastAsia="仿宋" w:cs="宋体"/>
          <w:color w:val="000000"/>
          <w:kern w:val="0"/>
          <w:sz w:val="32"/>
          <w:szCs w:val="32"/>
          <w:lang w:val="en-US" w:eastAsia="zh-CN"/>
        </w:rPr>
        <w:t xml:space="preserve">填表人：       </w:t>
      </w:r>
      <w:r>
        <w:rPr>
          <w:rFonts w:hint="eastAsia" w:ascii="仿宋" w:cs="宋体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eastAsia="仿宋" w:cs="宋体"/>
          <w:color w:val="000000"/>
          <w:kern w:val="0"/>
          <w:sz w:val="32"/>
          <w:szCs w:val="32"/>
          <w:lang w:val="en-US" w:eastAsia="zh-CN"/>
        </w:rPr>
        <w:t>填表时间：</w:t>
      </w:r>
    </w:p>
    <w:tbl>
      <w:tblPr>
        <w:tblStyle w:val="4"/>
        <w:tblW w:w="14932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525"/>
        <w:gridCol w:w="600"/>
        <w:gridCol w:w="645"/>
        <w:gridCol w:w="630"/>
        <w:gridCol w:w="540"/>
        <w:gridCol w:w="510"/>
        <w:gridCol w:w="780"/>
        <w:gridCol w:w="795"/>
        <w:gridCol w:w="735"/>
        <w:gridCol w:w="615"/>
        <w:gridCol w:w="750"/>
        <w:gridCol w:w="705"/>
        <w:gridCol w:w="660"/>
        <w:gridCol w:w="570"/>
        <w:gridCol w:w="405"/>
        <w:gridCol w:w="885"/>
        <w:gridCol w:w="825"/>
        <w:gridCol w:w="630"/>
        <w:gridCol w:w="615"/>
        <w:gridCol w:w="67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行业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pStyle w:val="3"/>
              <w:tabs>
                <w:tab w:val="left" w:pos="458"/>
              </w:tabs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企业自查自改</w:t>
            </w:r>
          </w:p>
        </w:tc>
        <w:tc>
          <w:tcPr>
            <w:tcW w:w="6060" w:type="dxa"/>
            <w:gridSpan w:val="9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县级专项执法检查</w:t>
            </w:r>
          </w:p>
        </w:tc>
        <w:tc>
          <w:tcPr>
            <w:tcW w:w="6000" w:type="dxa"/>
            <w:gridSpan w:val="9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市级专项执法检查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数量（家）</w:t>
            </w: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发现隐患（条）</w:t>
            </w: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整改到位（条）</w:t>
            </w: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数量（家）</w:t>
            </w: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发现隐患（条）</w:t>
            </w: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整改到位（条）</w:t>
            </w: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立案处罚企业（家），企业负责人（人）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对企业罚款（万元），对企业负责人罚款（万元）</w:t>
            </w: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停产整顿（家）</w:t>
            </w: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关闭（家）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吊销暂扣执照（家）</w:t>
            </w: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事前问责企业（家），企业负责人（人）</w:t>
            </w: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数量（家）</w:t>
            </w: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发现隐患（条）</w:t>
            </w: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整改到位（条）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立案处罚企业（家），企业负责人（人）</w:t>
            </w: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对企业罚款（万元），对企业负责人罚款（万元）</w:t>
            </w: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停产整顿（家）</w:t>
            </w: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关闭（家）</w:t>
            </w: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吊销暂扣执照（家）</w:t>
            </w: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事前问责企业（家），企业负责人（人）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钢铁企业（钢八条）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铝加工（深井铸造）企业（铝七条+5条）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粉尘涉爆企业（10人以上，粉六条+4条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冶金企业钢结构筒形仓（9条）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建材企业钢结构筒形仓（9条）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冶金企业（5条）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蔬菜腌制等轻工重点企业有限空间作业（2条）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02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5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3"/>
              <w:jc w:val="center"/>
              <w:rPr>
                <w:rFonts w:hint="eastAsia" w:ascii="仿宋" w:eastAsia="仿宋" w:cs="仿宋"/>
                <w:color w:val="000000"/>
                <w:kern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GVhOTQ5ZjFhODQ1NTdlZDk3ZDIxNDlmNjdiMDQifQ=="/>
  </w:docVars>
  <w:rsids>
    <w:rsidRoot w:val="00000000"/>
    <w:rsid w:val="1F1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2022-12-28T03:09:02Z</dcterms:created>
  <dc:creator>许颖</dc:creator>
  <cp:lastModifiedBy>许颖</cp:lastModifiedBy>
  <dcterms:modified xsi:type="dcterms:W3CDTF">2022-12-28T03:09:15Z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3B3985F354254997A5B6144A14322AAF</vt:lpwstr>
  </property>
</Properties>
</file>