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26" w:leftChars="-133" w:firstLine="489" w:firstLineChars="153"/>
        <w:textAlignment w:val="auto"/>
        <w:rPr>
          <w:rFonts w:hint="eastAsia" w:ascii="黑体" w:eastAsia="黑体" w:cs="黑体"/>
          <w:color w:val="000000"/>
        </w:rPr>
      </w:pPr>
      <w:r>
        <w:rPr>
          <w:rFonts w:hint="eastAsia" w:ascii="黑体" w:eastAsia="黑体" w:cs="黑体"/>
          <w:color w:val="000000"/>
        </w:rPr>
        <w:t>附件</w:t>
      </w:r>
    </w:p>
    <w:p>
      <w:pPr>
        <w:pStyle w:val="2"/>
        <w:spacing w:after="0" w:line="60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宋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highlight w:val="none"/>
        </w:rPr>
        <w:t>省级挂牌督办重大安全生产隐患销号明细表</w:t>
      </w:r>
    </w:p>
    <w:p>
      <w:pPr>
        <w:pStyle w:val="2"/>
        <w:spacing w:after="0" w:line="24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800"/>
        <w:gridCol w:w="3567"/>
        <w:gridCol w:w="1783"/>
        <w:gridCol w:w="1217"/>
        <w:gridCol w:w="1703"/>
        <w:gridCol w:w="195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7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隐患名称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行业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隐患基本情况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治理责任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属地监管责任单位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行业督办单位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整改时限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销号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神木市危旧桥梁沙母河大桥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交通运输</w:t>
            </w:r>
          </w:p>
        </w:tc>
        <w:tc>
          <w:tcPr>
            <w:tcW w:w="3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outlineLvl w:val="9"/>
              <w:rPr>
                <w:rFonts w:hint="eastAsia" w:ascii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1.主梁1/4L处有斜裂缝，1/4~3/4处有竖向裂缝，局部裂缝贯通至根部，已封闭的裂缝继续扩张，多处横隔板破损、严重错位或连接不完全，湿接缝、横隔板、腹板渗水，泛白，主梁混凝土碳化，渗水严重；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outlineLvl w:val="9"/>
              <w:rPr>
                <w:rFonts w:hint="eastAsia" w:ascii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2.下部结构桥墩基础系梁外漏冲刷；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outlineLvl w:val="9"/>
              <w:rPr>
                <w:rFonts w:hint="eastAsia" w:ascii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3.桥面在墩顶位置大面积明显凹陷；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outlineLvl w:val="9"/>
              <w:rPr>
                <w:rFonts w:hint="eastAsia" w:ascii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4.桥面车辙、网裂、多处裂缝，桥面排水不畅，部分堵塞；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5.伸缩缝型钢损坏，砼破坏，伸缩缝堵塞失效。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神木市农村道路养护中心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榆林市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省交通运输厅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2022年11月底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1A2B0F37"/>
    <w:rsid w:val="5ADA071B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2023-02-20T10:05:23Z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7887FE58DE7F4C169741D394B36236F6</vt:lpwstr>
  </property>
</Properties>
</file>