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0"/>
        <w:rPr>
          <w:rFonts w:hint="eastAsia" w:ascii="黑体" w:eastAsia="黑体" w:cs="黑体"/>
          <w:sz w:val="32"/>
          <w:szCs w:val="32"/>
          <w:lang w:val="en-US" w:eastAsia="zh-CN" w:bidi="ar-SA"/>
        </w:rPr>
      </w:pPr>
      <w:r>
        <w:rPr>
          <w:rFonts w:hint="eastAsia" w:ascii="黑体" w:eastAsia="黑体" w:cs="黑体"/>
          <w:sz w:val="32"/>
          <w:szCs w:val="32"/>
          <w:lang w:val="en-US" w:eastAsia="zh-CN" w:bidi="ar-SA"/>
        </w:rPr>
        <w:t>附件</w:t>
      </w:r>
    </w:p>
    <w:p>
      <w:pPr>
        <w:spacing w:line="600" w:lineRule="exact"/>
        <w:ind w:firstLine="0"/>
        <w:rPr>
          <w:rFonts w:hint="eastAsia" w:ascii="仿宋"/>
          <w:sz w:val="32"/>
          <w:szCs w:val="32"/>
          <w:lang w:val="en-US" w:eastAsia="zh-CN"/>
        </w:rPr>
      </w:pPr>
    </w:p>
    <w:p>
      <w:pPr>
        <w:spacing w:line="600" w:lineRule="exact"/>
        <w:ind w:firstLine="0"/>
        <w:jc w:val="center"/>
        <w:rPr>
          <w:rFonts w:hint="eastAsia" w:ascii="方正小标宋简体" w:eastAsia="方正小标宋简体" w:cs="方正小标宋简体"/>
          <w:sz w:val="44"/>
          <w:szCs w:val="44"/>
          <w:lang w:val="en-US" w:eastAsia="zh-CN" w:bidi="ar-SA"/>
        </w:rPr>
      </w:pPr>
      <w:r>
        <w:rPr>
          <w:rFonts w:hint="eastAsia" w:ascii="方正小标宋简体" w:eastAsia="方正小标宋简体" w:cs="方正小标宋简体"/>
          <w:sz w:val="44"/>
          <w:szCs w:val="44"/>
          <w:lang w:val="en-US" w:eastAsia="zh-CN" w:bidi="ar-SA"/>
        </w:rPr>
        <w:t>陕西省安全生产培训机构（2023年第一批</w:t>
      </w:r>
      <w:r>
        <w:rPr>
          <w:rFonts w:eastAsia="Dialog"/>
          <w:spacing w:val="-11"/>
          <w:sz w:val="32"/>
          <w:szCs w:val="32"/>
        </w:rPr>
        <w:t>）</w:t>
      </w:r>
      <w:r>
        <w:rPr>
          <w:rFonts w:hint="eastAsia" w:ascii="方正小标宋简体" w:eastAsia="方正小标宋简体" w:cs="方正小标宋简体"/>
          <w:sz w:val="44"/>
          <w:szCs w:val="44"/>
          <w:lang w:val="en-US" w:eastAsia="zh-CN" w:bidi="ar-SA"/>
        </w:rPr>
        <w:t>名单</w:t>
      </w:r>
    </w:p>
    <w:tbl>
      <w:tblPr>
        <w:tblStyle w:val="5"/>
        <w:tblW w:w="0" w:type="auto"/>
        <w:jc w:val="center"/>
        <w:tblLayout w:type="fixed"/>
        <w:tblCellMar>
          <w:top w:w="0" w:type="dxa"/>
          <w:left w:w="0" w:type="dxa"/>
          <w:bottom w:w="0" w:type="dxa"/>
          <w:right w:w="0" w:type="dxa"/>
        </w:tblCellMar>
      </w:tblPr>
      <w:tblGrid>
        <w:gridCol w:w="945"/>
        <w:gridCol w:w="516"/>
        <w:gridCol w:w="1137"/>
        <w:gridCol w:w="1837"/>
        <w:gridCol w:w="1669"/>
        <w:gridCol w:w="813"/>
        <w:gridCol w:w="1096"/>
        <w:gridCol w:w="740"/>
        <w:gridCol w:w="1087"/>
        <w:gridCol w:w="990"/>
        <w:gridCol w:w="960"/>
        <w:gridCol w:w="2925"/>
        <w:gridCol w:w="705"/>
      </w:tblGrid>
      <w:tr>
        <w:tblPrEx>
          <w:tblCellMar>
            <w:top w:w="0" w:type="dxa"/>
            <w:left w:w="0" w:type="dxa"/>
            <w:bottom w:w="0" w:type="dxa"/>
            <w:right w:w="0" w:type="dxa"/>
          </w:tblCellMar>
        </w:tblPrEx>
        <w:trPr>
          <w:trHeight w:val="411" w:hRule="atLeast"/>
          <w:jc w:val="center"/>
        </w:trPr>
        <w:tc>
          <w:tcPr>
            <w:tcW w:w="94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黑体" w:eastAsia="黑体" w:cs="黑体"/>
                <w:color w:val="000000"/>
                <w:sz w:val="18"/>
                <w:szCs w:val="18"/>
                <w:u w:val="none"/>
                <w:lang w:bidi="ar-SA"/>
              </w:rPr>
            </w:pPr>
            <w:r>
              <w:rPr>
                <w:rFonts w:hint="eastAsia" w:ascii="黑体" w:eastAsia="黑体" w:cs="黑体"/>
                <w:color w:val="000000"/>
                <w:kern w:val="0"/>
                <w:sz w:val="18"/>
                <w:szCs w:val="18"/>
                <w:u w:val="none"/>
                <w:lang w:val="en-US" w:eastAsia="zh-CN" w:bidi="ar"/>
              </w:rPr>
              <w:t>申请类型</w:t>
            </w:r>
          </w:p>
        </w:tc>
        <w:tc>
          <w:tcPr>
            <w:tcW w:w="5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黑体" w:eastAsia="黑体" w:cs="黑体"/>
                <w:color w:val="000000"/>
                <w:sz w:val="18"/>
                <w:szCs w:val="18"/>
                <w:u w:val="none"/>
                <w:lang w:bidi="ar-SA"/>
              </w:rPr>
            </w:pPr>
            <w:r>
              <w:rPr>
                <w:rFonts w:hint="eastAsia" w:ascii="黑体" w:eastAsia="黑体" w:cs="黑体"/>
                <w:color w:val="000000"/>
                <w:kern w:val="0"/>
                <w:sz w:val="18"/>
                <w:szCs w:val="18"/>
                <w:u w:val="none"/>
                <w:lang w:val="en-US" w:eastAsia="zh-CN" w:bidi="ar"/>
              </w:rPr>
              <w:t>序号</w:t>
            </w:r>
          </w:p>
        </w:tc>
        <w:tc>
          <w:tcPr>
            <w:tcW w:w="11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黑体" w:eastAsia="黑体" w:cs="黑体"/>
                <w:color w:val="000000"/>
                <w:sz w:val="18"/>
                <w:szCs w:val="18"/>
                <w:u w:val="none"/>
                <w:lang w:bidi="ar-SA"/>
              </w:rPr>
            </w:pPr>
            <w:r>
              <w:rPr>
                <w:rFonts w:hint="eastAsia" w:ascii="黑体" w:eastAsia="黑体" w:cs="黑体"/>
                <w:color w:val="000000"/>
                <w:kern w:val="0"/>
                <w:sz w:val="18"/>
                <w:szCs w:val="18"/>
                <w:u w:val="none"/>
                <w:lang w:val="en-US" w:eastAsia="zh-CN" w:bidi="ar"/>
              </w:rPr>
              <w:t>安全培训机构名称</w:t>
            </w:r>
          </w:p>
        </w:tc>
        <w:tc>
          <w:tcPr>
            <w:tcW w:w="18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黑体" w:eastAsia="黑体" w:cs="黑体"/>
                <w:color w:val="000000"/>
                <w:sz w:val="18"/>
                <w:szCs w:val="18"/>
                <w:u w:val="none"/>
                <w:lang w:bidi="ar-SA"/>
              </w:rPr>
            </w:pPr>
            <w:r>
              <w:rPr>
                <w:rFonts w:hint="eastAsia" w:ascii="黑体" w:eastAsia="黑体" w:cs="黑体"/>
                <w:color w:val="000000"/>
                <w:kern w:val="0"/>
                <w:sz w:val="18"/>
                <w:szCs w:val="18"/>
                <w:u w:val="none"/>
                <w:lang w:val="en-US" w:eastAsia="zh-CN" w:bidi="ar"/>
              </w:rPr>
              <w:t>统一社会信用代码</w:t>
            </w:r>
          </w:p>
        </w:tc>
        <w:tc>
          <w:tcPr>
            <w:tcW w:w="166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黑体" w:eastAsia="黑体" w:cs="黑体"/>
                <w:color w:val="000000"/>
                <w:sz w:val="18"/>
                <w:szCs w:val="18"/>
                <w:u w:val="none"/>
                <w:lang w:bidi="ar-SA"/>
              </w:rPr>
            </w:pPr>
            <w:r>
              <w:rPr>
                <w:rFonts w:hint="eastAsia" w:ascii="黑体" w:eastAsia="黑体" w:cs="黑体"/>
                <w:color w:val="000000"/>
                <w:kern w:val="0"/>
                <w:sz w:val="18"/>
                <w:szCs w:val="18"/>
                <w:u w:val="none"/>
                <w:lang w:val="en-US" w:eastAsia="zh-CN" w:bidi="ar"/>
              </w:rPr>
              <w:t>地  址</w:t>
            </w:r>
          </w:p>
        </w:tc>
        <w:tc>
          <w:tcPr>
            <w:tcW w:w="8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黑体" w:eastAsia="黑体" w:cs="黑体"/>
                <w:color w:val="000000"/>
                <w:sz w:val="18"/>
                <w:szCs w:val="18"/>
                <w:u w:val="none"/>
                <w:lang w:bidi="ar-SA"/>
              </w:rPr>
            </w:pPr>
            <w:r>
              <w:rPr>
                <w:rFonts w:hint="eastAsia" w:ascii="黑体" w:eastAsia="黑体" w:cs="黑体"/>
                <w:color w:val="000000"/>
                <w:kern w:val="0"/>
                <w:sz w:val="18"/>
                <w:szCs w:val="18"/>
                <w:u w:val="none"/>
                <w:lang w:val="en-US" w:eastAsia="zh-CN" w:bidi="ar"/>
              </w:rPr>
              <w:t>负责人</w:t>
            </w:r>
          </w:p>
        </w:tc>
        <w:tc>
          <w:tcPr>
            <w:tcW w:w="10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黑体" w:eastAsia="黑体" w:cs="黑体"/>
                <w:color w:val="000000"/>
                <w:sz w:val="18"/>
                <w:szCs w:val="18"/>
                <w:u w:val="none"/>
                <w:lang w:bidi="ar-SA"/>
              </w:rPr>
            </w:pPr>
            <w:r>
              <w:rPr>
                <w:rFonts w:hint="eastAsia" w:ascii="黑体" w:eastAsia="黑体" w:cs="黑体"/>
                <w:color w:val="000000"/>
                <w:kern w:val="0"/>
                <w:sz w:val="18"/>
                <w:szCs w:val="18"/>
                <w:u w:val="none"/>
                <w:lang w:val="en-US" w:eastAsia="zh-CN" w:bidi="ar"/>
              </w:rPr>
              <w:t>联系方式</w:t>
            </w:r>
          </w:p>
        </w:tc>
        <w:tc>
          <w:tcPr>
            <w:tcW w:w="7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黑体" w:eastAsia="黑体" w:cs="黑体"/>
                <w:color w:val="000000"/>
                <w:sz w:val="18"/>
                <w:szCs w:val="18"/>
                <w:u w:val="none"/>
                <w:lang w:bidi="ar-SA"/>
              </w:rPr>
            </w:pPr>
            <w:r>
              <w:rPr>
                <w:rFonts w:hint="eastAsia" w:ascii="黑体" w:eastAsia="黑体" w:cs="黑体"/>
                <w:color w:val="000000"/>
                <w:kern w:val="0"/>
                <w:sz w:val="18"/>
                <w:szCs w:val="18"/>
                <w:u w:val="none"/>
                <w:lang w:val="en-US" w:eastAsia="zh-CN" w:bidi="ar"/>
              </w:rPr>
              <w:t>联系人</w:t>
            </w:r>
          </w:p>
        </w:tc>
        <w:tc>
          <w:tcPr>
            <w:tcW w:w="108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黑体" w:eastAsia="黑体" w:cs="黑体"/>
                <w:color w:val="000000"/>
                <w:sz w:val="18"/>
                <w:szCs w:val="18"/>
                <w:u w:val="none"/>
                <w:lang w:bidi="ar-SA"/>
              </w:rPr>
            </w:pPr>
            <w:r>
              <w:rPr>
                <w:rFonts w:hint="eastAsia" w:ascii="黑体" w:eastAsia="黑体" w:cs="黑体"/>
                <w:color w:val="000000"/>
                <w:kern w:val="0"/>
                <w:sz w:val="18"/>
                <w:szCs w:val="18"/>
                <w:u w:val="none"/>
                <w:lang w:val="en-US" w:eastAsia="zh-CN" w:bidi="ar"/>
              </w:rPr>
              <w:t>联系方式</w:t>
            </w:r>
          </w:p>
        </w:tc>
        <w:tc>
          <w:tcPr>
            <w:tcW w:w="487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黑体" w:eastAsia="黑体" w:cs="黑体"/>
                <w:color w:val="000000"/>
                <w:sz w:val="18"/>
                <w:szCs w:val="18"/>
                <w:u w:val="none"/>
                <w:lang w:bidi="ar-SA"/>
              </w:rPr>
            </w:pPr>
            <w:r>
              <w:rPr>
                <w:rFonts w:hint="eastAsia" w:ascii="黑体" w:eastAsia="黑体" w:cs="黑体"/>
                <w:color w:val="000000"/>
                <w:kern w:val="0"/>
                <w:sz w:val="18"/>
                <w:szCs w:val="18"/>
                <w:u w:val="none"/>
                <w:lang w:val="en-US" w:eastAsia="zh-CN" w:bidi="ar"/>
              </w:rPr>
              <w:t>行业及作业类别</w:t>
            </w:r>
          </w:p>
        </w:tc>
        <w:tc>
          <w:tcPr>
            <w:tcW w:w="7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eastAsia" w:ascii="仿宋" w:eastAsia="仿宋" w:cs="仿宋"/>
                <w:color w:val="000000"/>
                <w:sz w:val="18"/>
                <w:szCs w:val="18"/>
                <w:u w:val="none"/>
                <w:lang w:bidi="ar-SA"/>
              </w:rPr>
            </w:pPr>
            <w:r>
              <w:rPr>
                <w:rFonts w:hint="eastAsia" w:ascii="黑体" w:eastAsia="黑体" w:cs="黑体"/>
                <w:color w:val="000000"/>
                <w:kern w:val="0"/>
                <w:sz w:val="18"/>
                <w:szCs w:val="18"/>
                <w:u w:val="none"/>
                <w:lang w:val="en-US" w:eastAsia="zh-CN" w:bidi="ar"/>
              </w:rPr>
              <w:t>备注</w:t>
            </w:r>
          </w:p>
        </w:tc>
      </w:tr>
      <w:tr>
        <w:tblPrEx>
          <w:tblCellMar>
            <w:top w:w="0" w:type="dxa"/>
            <w:left w:w="0" w:type="dxa"/>
            <w:bottom w:w="0" w:type="dxa"/>
            <w:right w:w="0" w:type="dxa"/>
          </w:tblCellMar>
        </w:tblPrEx>
        <w:trPr>
          <w:trHeight w:val="90" w:hRule="atLeast"/>
          <w:jc w:val="center"/>
        </w:trPr>
        <w:tc>
          <w:tcPr>
            <w:tcW w:w="945" w:type="dxa"/>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tc>
        <w:tc>
          <w:tcPr>
            <w:tcW w:w="516" w:type="dxa"/>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tc>
        <w:tc>
          <w:tcPr>
            <w:tcW w:w="11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tc>
        <w:tc>
          <w:tcPr>
            <w:tcW w:w="18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tc>
        <w:tc>
          <w:tcPr>
            <w:tcW w:w="166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tc>
        <w:tc>
          <w:tcPr>
            <w:tcW w:w="8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tc>
        <w:tc>
          <w:tcPr>
            <w:tcW w:w="10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tc>
        <w:tc>
          <w:tcPr>
            <w:tcW w:w="7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tc>
        <w:tc>
          <w:tcPr>
            <w:tcW w:w="10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tc>
        <w:tc>
          <w:tcPr>
            <w:tcW w:w="99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黑体" w:eastAsia="黑体" w:cs="黑体"/>
                <w:color w:val="000000"/>
                <w:sz w:val="18"/>
                <w:szCs w:val="18"/>
                <w:u w:val="none"/>
                <w:lang w:bidi="ar-SA"/>
              </w:rPr>
            </w:pPr>
            <w:r>
              <w:rPr>
                <w:rFonts w:hint="eastAsia" w:ascii="黑体" w:eastAsia="黑体" w:cs="黑体"/>
                <w:color w:val="000000"/>
                <w:kern w:val="0"/>
                <w:sz w:val="18"/>
                <w:szCs w:val="18"/>
                <w:u w:val="none"/>
                <w:lang w:val="en-US" w:eastAsia="zh-CN" w:bidi="ar"/>
              </w:rPr>
              <w:t>主要负责人</w:t>
            </w:r>
          </w:p>
        </w:tc>
        <w:tc>
          <w:tcPr>
            <w:tcW w:w="96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黑体" w:eastAsia="黑体" w:cs="黑体"/>
                <w:color w:val="000000"/>
                <w:kern w:val="0"/>
                <w:sz w:val="18"/>
                <w:szCs w:val="18"/>
                <w:u w:val="none"/>
                <w:lang w:val="en-US" w:eastAsia="zh-CN" w:bidi="ar"/>
              </w:rPr>
            </w:pPr>
            <w:r>
              <w:rPr>
                <w:rFonts w:hint="eastAsia" w:ascii="黑体" w:eastAsia="黑体" w:cs="黑体"/>
                <w:color w:val="000000"/>
                <w:kern w:val="0"/>
                <w:sz w:val="18"/>
                <w:szCs w:val="18"/>
                <w:u w:val="none"/>
                <w:lang w:val="en-US" w:eastAsia="zh-CN" w:bidi="ar"/>
              </w:rPr>
              <w:t>安全生产</w:t>
            </w:r>
          </w:p>
          <w:p>
            <w:pPr>
              <w:keepNext w:val="0"/>
              <w:keepLines w:val="0"/>
              <w:widowControl/>
              <w:suppressLineNumbers w:val="0"/>
              <w:spacing w:line="260" w:lineRule="exact"/>
              <w:jc w:val="center"/>
              <w:textAlignment w:val="center"/>
              <w:rPr>
                <w:rFonts w:hint="eastAsia" w:ascii="黑体" w:eastAsia="黑体" w:cs="黑体"/>
                <w:color w:val="000000"/>
                <w:sz w:val="18"/>
                <w:szCs w:val="18"/>
                <w:u w:val="none"/>
                <w:lang w:bidi="ar-SA"/>
              </w:rPr>
            </w:pPr>
            <w:r>
              <w:rPr>
                <w:rFonts w:hint="eastAsia" w:ascii="黑体" w:eastAsia="黑体" w:cs="黑体"/>
                <w:color w:val="000000"/>
                <w:kern w:val="0"/>
                <w:sz w:val="18"/>
                <w:szCs w:val="18"/>
                <w:u w:val="none"/>
                <w:lang w:val="en-US" w:eastAsia="zh-CN" w:bidi="ar"/>
              </w:rPr>
              <w:t>管理人员</w:t>
            </w:r>
          </w:p>
        </w:tc>
        <w:tc>
          <w:tcPr>
            <w:tcW w:w="292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eastAsia" w:ascii="黑体" w:eastAsia="黑体" w:cs="黑体"/>
                <w:color w:val="000000"/>
                <w:sz w:val="18"/>
                <w:szCs w:val="18"/>
                <w:u w:val="none"/>
                <w:lang w:bidi="ar-SA"/>
              </w:rPr>
            </w:pPr>
            <w:r>
              <w:rPr>
                <w:rFonts w:hint="eastAsia" w:ascii="黑体" w:eastAsia="黑体" w:cs="黑体"/>
                <w:color w:val="000000"/>
                <w:kern w:val="0"/>
                <w:sz w:val="18"/>
                <w:szCs w:val="18"/>
                <w:u w:val="none"/>
                <w:lang w:val="en-US" w:eastAsia="zh-CN" w:bidi="ar"/>
              </w:rPr>
              <w:t>特种作业人员</w:t>
            </w: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tc>
      </w:tr>
      <w:tr>
        <w:tblPrEx>
          <w:tblCellMar>
            <w:top w:w="0" w:type="dxa"/>
            <w:left w:w="0" w:type="dxa"/>
            <w:bottom w:w="0" w:type="dxa"/>
            <w:right w:w="0" w:type="dxa"/>
          </w:tblCellMar>
        </w:tblPrEx>
        <w:trPr>
          <w:trHeight w:val="3780" w:hRule="atLeast"/>
          <w:jc w:val="center"/>
        </w:trPr>
        <w:tc>
          <w:tcPr>
            <w:tcW w:w="945" w:type="dxa"/>
            <w:vMerge w:val="restar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初报11家</w:t>
            </w:r>
          </w:p>
        </w:tc>
        <w:tc>
          <w:tcPr>
            <w:tcW w:w="5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cs="仿宋"/>
                <w:color w:val="000000"/>
                <w:sz w:val="18"/>
                <w:szCs w:val="18"/>
                <w:u w:val="none"/>
                <w:lang w:val="en-US" w:eastAsia="zh-CN" w:bidi="ar-SA"/>
              </w:rPr>
              <w:t>1</w:t>
            </w:r>
          </w:p>
        </w:tc>
        <w:tc>
          <w:tcPr>
            <w:tcW w:w="113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陕西省石油化工学校</w:t>
            </w:r>
          </w:p>
        </w:tc>
        <w:tc>
          <w:tcPr>
            <w:tcW w:w="1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1261</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330F</w:t>
            </w:r>
          </w:p>
        </w:tc>
        <w:tc>
          <w:tcPr>
            <w:tcW w:w="16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西安市南郊八里村</w:t>
            </w:r>
          </w:p>
        </w:tc>
        <w:tc>
          <w:tcPr>
            <w:tcW w:w="8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张</w:t>
            </w:r>
            <w:r>
              <w:rPr>
                <w:rFonts w:hint="eastAsia" w:ascii="仿宋" w:cs="仿宋"/>
                <w:color w:val="000000"/>
                <w:kern w:val="0"/>
                <w:sz w:val="18"/>
                <w:szCs w:val="18"/>
                <w:u w:val="none"/>
                <w:lang w:val="en-US" w:eastAsia="zh-CN" w:bidi="ar"/>
              </w:rPr>
              <w:t xml:space="preserve">  </w:t>
            </w:r>
            <w:r>
              <w:rPr>
                <w:rFonts w:hint="eastAsia" w:ascii="仿宋" w:eastAsia="仿宋" w:cs="仿宋"/>
                <w:color w:val="000000"/>
                <w:kern w:val="0"/>
                <w:sz w:val="18"/>
                <w:szCs w:val="18"/>
                <w:u w:val="none"/>
                <w:lang w:val="en-US" w:eastAsia="zh-CN" w:bidi="ar"/>
              </w:rPr>
              <w:t>鹏</w:t>
            </w:r>
          </w:p>
        </w:tc>
        <w:tc>
          <w:tcPr>
            <w:tcW w:w="10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151</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3892</w:t>
            </w:r>
          </w:p>
        </w:tc>
        <w:tc>
          <w:tcPr>
            <w:tcW w:w="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李应松</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139</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8358</w:t>
            </w:r>
          </w:p>
        </w:tc>
        <w:tc>
          <w:tcPr>
            <w:tcW w:w="19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left"/>
              <w:textAlignment w:val="center"/>
              <w:rPr>
                <w:rFonts w:hint="eastAsia" w:ascii="仿宋" w:eastAsia="仿宋" w:cs="仿宋"/>
                <w:color w:val="000000"/>
                <w:sz w:val="18"/>
                <w:szCs w:val="18"/>
                <w:u w:val="none"/>
                <w:lang w:bidi="ar-SA"/>
              </w:rPr>
            </w:pPr>
            <w:r>
              <w:rPr>
                <w:rFonts w:hint="eastAsia" w:ascii="仿宋" w:eastAsia="仿宋" w:cs="仿宋"/>
                <w:color w:val="000000"/>
                <w:kern w:val="0"/>
                <w:sz w:val="18"/>
                <w:szCs w:val="18"/>
                <w:u w:val="none"/>
                <w:lang w:val="en-US" w:eastAsia="zh-CN" w:bidi="ar"/>
              </w:rPr>
              <w:t>非煤矿山、危险化学品生产和经营、烟花爆竹经营、金属冶炼、一般行业。</w:t>
            </w:r>
          </w:p>
        </w:tc>
        <w:tc>
          <w:tcPr>
            <w:tcW w:w="2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00" w:lineRule="exact"/>
              <w:jc w:val="both"/>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1</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电工作业（低压电工作业、高压电工作业、防爆电气作业）</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2</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焊接与热切割作业（熔化焊接与热切割作业、压力焊作业、钎焊作业）</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3</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高处作业(高处安装、维护、拆除作业，登高架设作业）</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4</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制冷与空调作业（制冷与空调设备运行操作作业、制冷与空调设备安装修理作业）</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5</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煤气作业</w:t>
            </w:r>
            <w:r>
              <w:rPr>
                <w:rFonts w:hint="eastAsia" w:ascii="仿宋" w:cs="仿宋"/>
                <w:color w:val="000000"/>
                <w:kern w:val="0"/>
                <w:sz w:val="18"/>
                <w:szCs w:val="18"/>
                <w:u w:val="none"/>
                <w:lang w:val="en-US" w:eastAsia="zh-CN" w:bidi="ar"/>
              </w:rPr>
              <w:t>；6.</w:t>
            </w:r>
            <w:r>
              <w:rPr>
                <w:rFonts w:hint="eastAsia" w:ascii="仿宋" w:eastAsia="仿宋" w:cs="仿宋"/>
                <w:color w:val="000000"/>
                <w:kern w:val="0"/>
                <w:sz w:val="18"/>
                <w:szCs w:val="18"/>
                <w:u w:val="none"/>
                <w:lang w:val="en-US" w:eastAsia="zh-CN" w:bidi="ar"/>
              </w:rPr>
              <w:t>危险化学品安全作业</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光气及光气化工艺作业、氯碱电解工艺作业、氯化工艺作业、硝化工艺作业、合成氨工艺作业、裂解（裂化）工艺作业、氟化工艺作业、加氢工艺作业、氧化工艺作业、过氧化工艺作业、胺基化工艺作业、磺化工艺作业、聚合工艺作业、烷基化工艺作业、化工自动化控制仪表作业</w:t>
            </w:r>
            <w:r>
              <w:rPr>
                <w:rFonts w:hint="eastAsia" w:ascii="仿宋" w:cs="仿宋"/>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p>
        </w:tc>
      </w:tr>
      <w:tr>
        <w:tblPrEx>
          <w:tblCellMar>
            <w:top w:w="0" w:type="dxa"/>
            <w:left w:w="0" w:type="dxa"/>
            <w:bottom w:w="0" w:type="dxa"/>
            <w:right w:w="0" w:type="dxa"/>
          </w:tblCellMar>
        </w:tblPrEx>
        <w:trPr>
          <w:trHeight w:val="1662" w:hRule="atLeast"/>
          <w:jc w:val="center"/>
        </w:trPr>
        <w:tc>
          <w:tcPr>
            <w:tcW w:w="945" w:type="dxa"/>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tc>
        <w:tc>
          <w:tcPr>
            <w:tcW w:w="5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2</w:t>
            </w:r>
          </w:p>
        </w:tc>
        <w:tc>
          <w:tcPr>
            <w:tcW w:w="113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西安铁道技师学院</w:t>
            </w:r>
          </w:p>
        </w:tc>
        <w:tc>
          <w:tcPr>
            <w:tcW w:w="1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5261</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473F</w:t>
            </w:r>
          </w:p>
        </w:tc>
        <w:tc>
          <w:tcPr>
            <w:tcW w:w="16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西安市东郊水安路108号</w:t>
            </w:r>
          </w:p>
        </w:tc>
        <w:tc>
          <w:tcPr>
            <w:tcW w:w="8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左永焕</w:t>
            </w:r>
          </w:p>
        </w:tc>
        <w:tc>
          <w:tcPr>
            <w:tcW w:w="10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150</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6381</w:t>
            </w:r>
          </w:p>
        </w:tc>
        <w:tc>
          <w:tcPr>
            <w:tcW w:w="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eastAsia" w:ascii="仿宋" w:eastAsia="仿宋" w:cs="仿宋"/>
                <w:color w:val="000000"/>
                <w:kern w:val="0"/>
                <w:sz w:val="18"/>
                <w:szCs w:val="18"/>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eastAsia" w:ascii="仿宋" w:eastAsia="仿宋" w:cs="仿宋"/>
                <w:color w:val="000000"/>
                <w:kern w:val="0"/>
                <w:sz w:val="18"/>
                <w:szCs w:val="18"/>
                <w:u w:val="none"/>
                <w:lang w:val="en-US" w:eastAsia="zh-CN" w:bidi="ar"/>
              </w:rPr>
            </w:pPr>
          </w:p>
        </w:tc>
        <w:tc>
          <w:tcPr>
            <w:tcW w:w="19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left"/>
              <w:textAlignment w:val="center"/>
              <w:rPr>
                <w:rFonts w:hint="eastAsia" w:ascii="仿宋" w:eastAsia="仿宋" w:cs="仿宋"/>
                <w:color w:val="000000"/>
                <w:sz w:val="18"/>
                <w:szCs w:val="18"/>
                <w:u w:val="none"/>
                <w:lang w:bidi="ar-SA"/>
              </w:rPr>
            </w:pPr>
            <w:r>
              <w:rPr>
                <w:rFonts w:hint="eastAsia" w:ascii="仿宋" w:eastAsia="仿宋" w:cs="仿宋"/>
                <w:color w:val="000000"/>
                <w:kern w:val="0"/>
                <w:sz w:val="18"/>
                <w:szCs w:val="18"/>
                <w:u w:val="none"/>
                <w:lang w:val="en-US" w:eastAsia="zh-CN" w:bidi="ar"/>
              </w:rPr>
              <w:t>非煤矿山、危险化学品生产和经营、烟花爆竹经营、金属冶炼、一般行业。</w:t>
            </w:r>
          </w:p>
        </w:tc>
        <w:tc>
          <w:tcPr>
            <w:tcW w:w="2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both"/>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1</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电工作业（低压电工作业、高压电工作业）</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2</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焊接与热切割作业（熔化焊接与热切割作业、压力焊作业）</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3</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高处安装、维护、拆除作业。</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p>
        </w:tc>
      </w:tr>
      <w:tr>
        <w:tblPrEx>
          <w:tblCellMar>
            <w:top w:w="0" w:type="dxa"/>
            <w:left w:w="0" w:type="dxa"/>
            <w:bottom w:w="0" w:type="dxa"/>
            <w:right w:w="0" w:type="dxa"/>
          </w:tblCellMar>
        </w:tblPrEx>
        <w:trPr>
          <w:trHeight w:val="2000" w:hRule="atLeast"/>
          <w:jc w:val="center"/>
        </w:trPr>
        <w:tc>
          <w:tcPr>
            <w:tcW w:w="945" w:type="dxa"/>
            <w:vMerge w:val="restart"/>
            <w:tcBorders>
              <w:top w:val="single" w:color="000000" w:sz="4" w:space="0"/>
              <w:left w:val="single" w:color="000000" w:sz="4" w:space="0"/>
              <w:bottom w:val="nil"/>
              <w:right w:val="single" w:color="auto"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p>
        </w:tc>
        <w:tc>
          <w:tcPr>
            <w:tcW w:w="5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3</w:t>
            </w:r>
          </w:p>
        </w:tc>
        <w:tc>
          <w:tcPr>
            <w:tcW w:w="113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陕西宏盛军驰安防科技有限公司</w:t>
            </w:r>
          </w:p>
        </w:tc>
        <w:tc>
          <w:tcPr>
            <w:tcW w:w="1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9161</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YXXM</w:t>
            </w:r>
          </w:p>
        </w:tc>
        <w:tc>
          <w:tcPr>
            <w:tcW w:w="16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陕西省西咸新区沣东新城建章路六村堡工业园丰产路70号</w:t>
            </w:r>
          </w:p>
        </w:tc>
        <w:tc>
          <w:tcPr>
            <w:tcW w:w="8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王战军</w:t>
            </w:r>
          </w:p>
        </w:tc>
        <w:tc>
          <w:tcPr>
            <w:tcW w:w="10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139</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9609</w:t>
            </w:r>
          </w:p>
        </w:tc>
        <w:tc>
          <w:tcPr>
            <w:tcW w:w="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eastAsia" w:ascii="仿宋" w:eastAsia="仿宋" w:cs="仿宋"/>
                <w:color w:val="000000"/>
                <w:kern w:val="0"/>
                <w:sz w:val="18"/>
                <w:szCs w:val="18"/>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eastAsia" w:ascii="仿宋" w:eastAsia="仿宋" w:cs="仿宋"/>
                <w:color w:val="000000"/>
                <w:kern w:val="0"/>
                <w:sz w:val="18"/>
                <w:szCs w:val="18"/>
                <w:u w:val="none"/>
                <w:lang w:val="en-US" w:eastAsia="zh-CN" w:bidi="ar"/>
              </w:rPr>
            </w:pPr>
          </w:p>
        </w:tc>
        <w:tc>
          <w:tcPr>
            <w:tcW w:w="19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left"/>
              <w:textAlignment w:val="center"/>
              <w:rPr>
                <w:rFonts w:hint="eastAsia" w:ascii="仿宋" w:eastAsia="仿宋" w:cs="仿宋"/>
                <w:color w:val="000000"/>
                <w:sz w:val="18"/>
                <w:szCs w:val="18"/>
                <w:u w:val="none"/>
                <w:lang w:bidi="ar-SA"/>
              </w:rPr>
            </w:pPr>
            <w:r>
              <w:rPr>
                <w:rFonts w:hint="eastAsia" w:ascii="仿宋" w:eastAsia="仿宋" w:cs="仿宋"/>
                <w:color w:val="000000"/>
                <w:kern w:val="0"/>
                <w:sz w:val="18"/>
                <w:szCs w:val="18"/>
                <w:u w:val="none"/>
                <w:lang w:val="en-US" w:eastAsia="zh-CN" w:bidi="ar"/>
              </w:rPr>
              <w:t>非煤矿山、危险化学品生产和经营、烟花爆竹经营、金属冶炼、一般行业。</w:t>
            </w:r>
          </w:p>
        </w:tc>
        <w:tc>
          <w:tcPr>
            <w:tcW w:w="2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00" w:lineRule="exact"/>
              <w:jc w:val="both"/>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1</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电工作业（低压电工作业、高压电工作业）</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2</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焊接与热切割作业（熔化焊接与热切割作业）</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3</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高处作业(高处安装、维护、拆除作业，登高架设作业）</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4</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制冷与空调作业（制冷与空调设备运行操作作业、制冷与空调设备安装修理作业）</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5.危险化学品安全作业</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裂解（裂化）工艺作业、氧化工艺作业、氯化工艺作业、化工自动化控制仪表作业</w:t>
            </w:r>
            <w:r>
              <w:rPr>
                <w:rFonts w:hint="eastAsia" w:ascii="仿宋" w:cs="仿宋"/>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p>
        </w:tc>
      </w:tr>
      <w:tr>
        <w:tblPrEx>
          <w:tblCellMar>
            <w:top w:w="0" w:type="dxa"/>
            <w:left w:w="0" w:type="dxa"/>
            <w:bottom w:w="0" w:type="dxa"/>
            <w:right w:w="0" w:type="dxa"/>
          </w:tblCellMar>
        </w:tblPrEx>
        <w:trPr>
          <w:trHeight w:val="1910" w:hRule="atLeast"/>
          <w:jc w:val="center"/>
        </w:trPr>
        <w:tc>
          <w:tcPr>
            <w:tcW w:w="945" w:type="dxa"/>
            <w:vMerge w:val="continue"/>
            <w:tcBorders>
              <w:top w:val="nil"/>
              <w:left w:val="single" w:color="000000" w:sz="4" w:space="0"/>
              <w:bottom w:val="nil"/>
              <w:right w:val="single" w:color="auto" w:sz="4" w:space="0"/>
            </w:tcBorders>
            <w:noWrap w:val="0"/>
            <w:tcMar>
              <w:top w:w="15" w:type="dxa"/>
              <w:left w:w="15" w:type="dxa"/>
              <w:right w:w="15" w:type="dxa"/>
            </w:tcMar>
            <w:vAlign w:val="center"/>
          </w:tcPr>
          <w:p/>
        </w:tc>
        <w:tc>
          <w:tcPr>
            <w:tcW w:w="5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4</w:t>
            </w:r>
          </w:p>
        </w:tc>
        <w:tc>
          <w:tcPr>
            <w:tcW w:w="113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陕西思启通达安全技术服务有限公司</w:t>
            </w:r>
          </w:p>
        </w:tc>
        <w:tc>
          <w:tcPr>
            <w:tcW w:w="1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9161</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490K</w:t>
            </w:r>
          </w:p>
        </w:tc>
        <w:tc>
          <w:tcPr>
            <w:tcW w:w="16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陕西省西咸新区沣西新城高桥街道办曹坊村北西四街100号01室</w:t>
            </w:r>
          </w:p>
        </w:tc>
        <w:tc>
          <w:tcPr>
            <w:tcW w:w="8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张</w:t>
            </w:r>
            <w:r>
              <w:rPr>
                <w:rFonts w:hint="eastAsia" w:ascii="仿宋" w:cs="仿宋"/>
                <w:color w:val="000000"/>
                <w:kern w:val="0"/>
                <w:sz w:val="18"/>
                <w:szCs w:val="18"/>
                <w:u w:val="none"/>
                <w:lang w:val="en-US" w:eastAsia="zh-CN" w:bidi="ar"/>
              </w:rPr>
              <w:t xml:space="preserve">  </w:t>
            </w:r>
            <w:r>
              <w:rPr>
                <w:rFonts w:hint="eastAsia" w:ascii="仿宋" w:eastAsia="仿宋" w:cs="仿宋"/>
                <w:color w:val="000000"/>
                <w:kern w:val="0"/>
                <w:sz w:val="18"/>
                <w:szCs w:val="18"/>
                <w:u w:val="none"/>
                <w:lang w:val="en-US" w:eastAsia="zh-CN" w:bidi="ar"/>
              </w:rPr>
              <w:t>英</w:t>
            </w:r>
          </w:p>
        </w:tc>
        <w:tc>
          <w:tcPr>
            <w:tcW w:w="10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180</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5081</w:t>
            </w:r>
          </w:p>
        </w:tc>
        <w:tc>
          <w:tcPr>
            <w:tcW w:w="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祁明亮</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181</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3655</w:t>
            </w:r>
          </w:p>
        </w:tc>
        <w:tc>
          <w:tcPr>
            <w:tcW w:w="19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left"/>
              <w:textAlignment w:val="center"/>
              <w:rPr>
                <w:rFonts w:hint="eastAsia" w:ascii="仿宋" w:eastAsia="仿宋" w:cs="仿宋"/>
                <w:color w:val="000000"/>
                <w:sz w:val="18"/>
                <w:szCs w:val="18"/>
                <w:u w:val="none"/>
                <w:lang w:bidi="ar-SA"/>
              </w:rPr>
            </w:pPr>
            <w:r>
              <w:rPr>
                <w:rFonts w:hint="eastAsia" w:ascii="仿宋" w:eastAsia="仿宋" w:cs="仿宋"/>
                <w:color w:val="000000"/>
                <w:kern w:val="0"/>
                <w:sz w:val="18"/>
                <w:szCs w:val="18"/>
                <w:u w:val="none"/>
                <w:lang w:val="en-US" w:eastAsia="zh-CN" w:bidi="ar"/>
              </w:rPr>
              <w:t>危险化学品生产和经营、烟花爆竹经营、金属冶炼、一般行业。</w:t>
            </w:r>
          </w:p>
        </w:tc>
        <w:tc>
          <w:tcPr>
            <w:tcW w:w="2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00" w:lineRule="exact"/>
              <w:jc w:val="both"/>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1</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电工作业(低压电工作业、高压电工作业)</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2</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焊接与热切割作业（熔化焊接与热切割作业）</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3</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高处作业(登高架设作业</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高处安装、维护、拆除作业，登高架设作业）</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4</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制冷与空调作业（制冷与空调设备运行操作作业、制冷与空调设备安装修理作业）</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5.危险化学品安全作业</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裂解（裂化）工艺作业、氧化工艺作业</w:t>
            </w:r>
            <w:r>
              <w:rPr>
                <w:rFonts w:hint="eastAsia" w:ascii="仿宋" w:cs="仿宋"/>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p>
        </w:tc>
      </w:tr>
      <w:tr>
        <w:tblPrEx>
          <w:tblCellMar>
            <w:top w:w="0" w:type="dxa"/>
            <w:left w:w="0" w:type="dxa"/>
            <w:bottom w:w="0" w:type="dxa"/>
            <w:right w:w="0" w:type="dxa"/>
          </w:tblCellMar>
        </w:tblPrEx>
        <w:trPr>
          <w:trHeight w:val="1760" w:hRule="atLeast"/>
          <w:jc w:val="center"/>
        </w:trPr>
        <w:tc>
          <w:tcPr>
            <w:tcW w:w="945" w:type="dxa"/>
            <w:vMerge w:val="continue"/>
            <w:tcBorders>
              <w:top w:val="nil"/>
              <w:left w:val="single" w:color="000000" w:sz="4" w:space="0"/>
              <w:bottom w:val="nil"/>
              <w:right w:val="single" w:color="auto" w:sz="4" w:space="0"/>
            </w:tcBorders>
            <w:noWrap w:val="0"/>
            <w:tcMar>
              <w:top w:w="15" w:type="dxa"/>
              <w:left w:w="15" w:type="dxa"/>
              <w:right w:w="15" w:type="dxa"/>
            </w:tcMar>
            <w:vAlign w:val="center"/>
          </w:tcPr>
          <w:p/>
        </w:tc>
        <w:tc>
          <w:tcPr>
            <w:tcW w:w="5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5</w:t>
            </w:r>
          </w:p>
        </w:tc>
        <w:tc>
          <w:tcPr>
            <w:tcW w:w="113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陕西力权安全生产服务有限公司</w:t>
            </w:r>
          </w:p>
        </w:tc>
        <w:tc>
          <w:tcPr>
            <w:tcW w:w="1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9161</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WBX6</w:t>
            </w:r>
          </w:p>
        </w:tc>
        <w:tc>
          <w:tcPr>
            <w:tcW w:w="16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咸阳市秦都区渭阳西路70号</w:t>
            </w:r>
          </w:p>
        </w:tc>
        <w:tc>
          <w:tcPr>
            <w:tcW w:w="8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刘</w:t>
            </w:r>
            <w:r>
              <w:rPr>
                <w:rFonts w:hint="eastAsia" w:ascii="仿宋" w:cs="仿宋"/>
                <w:color w:val="000000"/>
                <w:kern w:val="0"/>
                <w:sz w:val="18"/>
                <w:szCs w:val="18"/>
                <w:u w:val="none"/>
                <w:lang w:val="en-US" w:eastAsia="zh-CN" w:bidi="ar"/>
              </w:rPr>
              <w:t xml:space="preserve">  </w:t>
            </w:r>
            <w:r>
              <w:rPr>
                <w:rFonts w:hint="eastAsia" w:ascii="仿宋" w:eastAsia="仿宋" w:cs="仿宋"/>
                <w:color w:val="000000"/>
                <w:kern w:val="0"/>
                <w:sz w:val="18"/>
                <w:szCs w:val="18"/>
                <w:u w:val="none"/>
                <w:lang w:val="en-US" w:eastAsia="zh-CN" w:bidi="ar"/>
              </w:rPr>
              <w:t>伟</w:t>
            </w:r>
          </w:p>
        </w:tc>
        <w:tc>
          <w:tcPr>
            <w:tcW w:w="10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173</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259</w:t>
            </w:r>
          </w:p>
        </w:tc>
        <w:tc>
          <w:tcPr>
            <w:tcW w:w="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eastAsia" w:ascii="仿宋" w:eastAsia="仿宋" w:cs="仿宋"/>
                <w:color w:val="000000"/>
                <w:kern w:val="0"/>
                <w:sz w:val="18"/>
                <w:szCs w:val="18"/>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eastAsia" w:ascii="仿宋" w:eastAsia="仿宋" w:cs="仿宋"/>
                <w:color w:val="000000"/>
                <w:kern w:val="0"/>
                <w:sz w:val="18"/>
                <w:szCs w:val="18"/>
                <w:u w:val="none"/>
                <w:lang w:val="en-US" w:eastAsia="zh-CN" w:bidi="ar"/>
              </w:rPr>
            </w:pPr>
          </w:p>
        </w:tc>
        <w:tc>
          <w:tcPr>
            <w:tcW w:w="19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left"/>
              <w:textAlignment w:val="center"/>
              <w:rPr>
                <w:rFonts w:hint="eastAsia" w:ascii="仿宋" w:eastAsia="仿宋" w:cs="仿宋"/>
                <w:color w:val="000000"/>
                <w:sz w:val="18"/>
                <w:szCs w:val="18"/>
                <w:u w:val="none"/>
                <w:lang w:bidi="ar-SA"/>
              </w:rPr>
            </w:pPr>
            <w:r>
              <w:rPr>
                <w:rFonts w:hint="eastAsia" w:ascii="仿宋" w:eastAsia="仿宋" w:cs="仿宋"/>
                <w:color w:val="000000"/>
                <w:kern w:val="0"/>
                <w:sz w:val="18"/>
                <w:szCs w:val="18"/>
                <w:u w:val="none"/>
                <w:lang w:val="en-US" w:eastAsia="zh-CN" w:bidi="ar"/>
              </w:rPr>
              <w:t>非煤矿山、危险化学品生产和经营、烟花爆竹经营、金属冶炼、一般行业。</w:t>
            </w:r>
          </w:p>
        </w:tc>
        <w:tc>
          <w:tcPr>
            <w:tcW w:w="2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00" w:lineRule="exact"/>
              <w:jc w:val="both"/>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1</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电工作业（低压电工作业、高压电工作业、电力电缆作业、继电保护作业、电气试验作业）</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2</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焊接与热切割作业（熔化焊接与热切割作业、压力焊作业</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3</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高处作业（登高架设作业、高处安装、维护、拆除作业）</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4</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制冷与空调作业（制冷与空调设备运行操作作业、制冷与空调设备安装修理作业）</w:t>
            </w:r>
            <w:r>
              <w:rPr>
                <w:rFonts w:hint="eastAsia" w:ascii="仿宋" w:cs="仿宋"/>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p>
        </w:tc>
      </w:tr>
      <w:tr>
        <w:tblPrEx>
          <w:tblCellMar>
            <w:top w:w="0" w:type="dxa"/>
            <w:left w:w="0" w:type="dxa"/>
            <w:bottom w:w="0" w:type="dxa"/>
            <w:right w:w="0" w:type="dxa"/>
          </w:tblCellMar>
        </w:tblPrEx>
        <w:trPr>
          <w:trHeight w:val="2445" w:hRule="atLeast"/>
          <w:jc w:val="center"/>
        </w:trPr>
        <w:tc>
          <w:tcPr>
            <w:tcW w:w="945" w:type="dxa"/>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tc>
        <w:tc>
          <w:tcPr>
            <w:tcW w:w="5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6</w:t>
            </w:r>
          </w:p>
        </w:tc>
        <w:tc>
          <w:tcPr>
            <w:tcW w:w="113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陕西秦甲弘昌安全技术服务有限公司</w:t>
            </w:r>
          </w:p>
        </w:tc>
        <w:tc>
          <w:tcPr>
            <w:tcW w:w="1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9161</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0W6N</w:t>
            </w:r>
          </w:p>
        </w:tc>
        <w:tc>
          <w:tcPr>
            <w:tcW w:w="16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陕西省咸阳市高新技术产业开发区高科三路中韩产业园A区筑梦创智空间116-3室</w:t>
            </w:r>
          </w:p>
        </w:tc>
        <w:tc>
          <w:tcPr>
            <w:tcW w:w="8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康素霞</w:t>
            </w:r>
          </w:p>
        </w:tc>
        <w:tc>
          <w:tcPr>
            <w:tcW w:w="10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182</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3777</w:t>
            </w:r>
          </w:p>
        </w:tc>
        <w:tc>
          <w:tcPr>
            <w:tcW w:w="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182</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3777</w:t>
            </w:r>
          </w:p>
        </w:tc>
        <w:tc>
          <w:tcPr>
            <w:tcW w:w="19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left"/>
              <w:textAlignment w:val="center"/>
              <w:rPr>
                <w:rFonts w:hint="eastAsia" w:ascii="仿宋" w:eastAsia="仿宋" w:cs="仿宋"/>
                <w:color w:val="000000"/>
                <w:sz w:val="18"/>
                <w:szCs w:val="18"/>
                <w:u w:val="none"/>
                <w:lang w:bidi="ar-SA"/>
              </w:rPr>
            </w:pPr>
            <w:r>
              <w:rPr>
                <w:rFonts w:hint="eastAsia" w:ascii="仿宋" w:eastAsia="仿宋" w:cs="仿宋"/>
                <w:color w:val="000000"/>
                <w:kern w:val="0"/>
                <w:sz w:val="18"/>
                <w:szCs w:val="18"/>
                <w:u w:val="none"/>
                <w:lang w:val="en-US" w:eastAsia="zh-CN" w:bidi="ar"/>
              </w:rPr>
              <w:t>非煤矿山、危险化学品生产和经营、烟花爆竹经营、金属冶炼、一般行业。</w:t>
            </w:r>
          </w:p>
        </w:tc>
        <w:tc>
          <w:tcPr>
            <w:tcW w:w="2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00" w:lineRule="exact"/>
              <w:jc w:val="both"/>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1</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电工作业（低压电工作业、高压电工作业、防爆电气作业）</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2</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焊接与热切割作业（熔化焊接与热切割作业）</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3</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高处作业（登高架设作业、高处安装、维护、拆除作业）</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4</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制冷与空调作业（制冷与空调设备安装修理作业、制冷与空调设备安装修理作业）</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5</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危险化学品安全作业（氯化工艺作业、氟化工艺作业、加氢工艺作业、过氧化工艺作业、化工自动化控制仪表作业、氧化工艺作业、重氮化工艺作业）。</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p>
        </w:tc>
      </w:tr>
      <w:tr>
        <w:tblPrEx>
          <w:tblCellMar>
            <w:top w:w="0" w:type="dxa"/>
            <w:left w:w="0" w:type="dxa"/>
            <w:bottom w:w="0" w:type="dxa"/>
            <w:right w:w="0" w:type="dxa"/>
          </w:tblCellMar>
        </w:tblPrEx>
        <w:trPr>
          <w:trHeight w:val="3515" w:hRule="atLeast"/>
          <w:jc w:val="center"/>
        </w:trPr>
        <w:tc>
          <w:tcPr>
            <w:tcW w:w="945" w:type="dxa"/>
            <w:vMerge w:val="restart"/>
            <w:tcBorders>
              <w:top w:val="single" w:color="000000" w:sz="4" w:space="0"/>
              <w:left w:val="single" w:color="000000" w:sz="4" w:space="0"/>
              <w:bottom w:val="nil"/>
              <w:right w:val="single" w:color="auto"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p>
        </w:tc>
        <w:tc>
          <w:tcPr>
            <w:tcW w:w="5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7</w:t>
            </w:r>
          </w:p>
        </w:tc>
        <w:tc>
          <w:tcPr>
            <w:tcW w:w="113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延安绿慧职业技能培训学校</w:t>
            </w:r>
          </w:p>
        </w:tc>
        <w:tc>
          <w:tcPr>
            <w:tcW w:w="1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9161</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210P</w:t>
            </w:r>
          </w:p>
        </w:tc>
        <w:tc>
          <w:tcPr>
            <w:tcW w:w="16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陕西省延安市宝塔区杨家湾193号院</w:t>
            </w:r>
          </w:p>
        </w:tc>
        <w:tc>
          <w:tcPr>
            <w:tcW w:w="8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马春信</w:t>
            </w:r>
          </w:p>
        </w:tc>
        <w:tc>
          <w:tcPr>
            <w:tcW w:w="10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139</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1858</w:t>
            </w:r>
          </w:p>
        </w:tc>
        <w:tc>
          <w:tcPr>
            <w:tcW w:w="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eastAsia" w:ascii="仿宋" w:eastAsia="仿宋" w:cs="仿宋"/>
                <w:color w:val="000000"/>
                <w:kern w:val="0"/>
                <w:sz w:val="18"/>
                <w:szCs w:val="18"/>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eastAsia" w:ascii="仿宋" w:eastAsia="仿宋" w:cs="仿宋"/>
                <w:color w:val="000000"/>
                <w:kern w:val="0"/>
                <w:sz w:val="18"/>
                <w:szCs w:val="18"/>
                <w:u w:val="none"/>
                <w:lang w:val="en-US" w:eastAsia="zh-CN" w:bidi="ar"/>
              </w:rPr>
            </w:pPr>
          </w:p>
        </w:tc>
        <w:tc>
          <w:tcPr>
            <w:tcW w:w="19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left"/>
              <w:textAlignment w:val="center"/>
              <w:rPr>
                <w:rFonts w:hint="eastAsia" w:ascii="仿宋" w:eastAsia="仿宋" w:cs="仿宋"/>
                <w:color w:val="000000"/>
                <w:sz w:val="18"/>
                <w:szCs w:val="18"/>
                <w:u w:val="none"/>
                <w:lang w:bidi="ar-SA"/>
              </w:rPr>
            </w:pPr>
            <w:r>
              <w:rPr>
                <w:rFonts w:hint="eastAsia" w:ascii="仿宋" w:eastAsia="仿宋" w:cs="仿宋"/>
                <w:color w:val="000000"/>
                <w:kern w:val="0"/>
                <w:sz w:val="18"/>
                <w:szCs w:val="18"/>
                <w:u w:val="none"/>
                <w:lang w:val="en-US" w:eastAsia="zh-CN" w:bidi="ar"/>
              </w:rPr>
              <w:t>非煤矿山、危险化学品生产和经营、烟花爆竹经营</w:t>
            </w:r>
          </w:p>
        </w:tc>
        <w:tc>
          <w:tcPr>
            <w:tcW w:w="2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both"/>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1</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电工作业（低压电工作业、高压电工作业、电力电缆作业、继电保护作业、电气试验作业）</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2</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熔化焊接与热切割作业</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3、高处作业(高处安装、维护、拆除作业，登高架设作业）</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4</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危险化学品安全作业</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光气及光气化工艺作业、氯碱电解工艺作业、氯化工艺作业、硝化工艺作业、合成氨工艺作业、裂解（裂化）工艺作业、氟化工艺作业、加氢工艺作业、氧化工艺作业、过氧化工艺作业、胺基化工艺作业、磺化工艺作业、聚合工艺作业、烷基化工艺作业、化工自动化控制仪表作业</w:t>
            </w:r>
            <w:r>
              <w:rPr>
                <w:rFonts w:hint="eastAsia" w:ascii="仿宋" w:cs="仿宋"/>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p>
        </w:tc>
      </w:tr>
      <w:tr>
        <w:tblPrEx>
          <w:tblCellMar>
            <w:top w:w="0" w:type="dxa"/>
            <w:left w:w="0" w:type="dxa"/>
            <w:bottom w:w="0" w:type="dxa"/>
            <w:right w:w="0" w:type="dxa"/>
          </w:tblCellMar>
        </w:tblPrEx>
        <w:trPr>
          <w:trHeight w:val="2495" w:hRule="atLeast"/>
          <w:jc w:val="center"/>
        </w:trPr>
        <w:tc>
          <w:tcPr>
            <w:tcW w:w="945" w:type="dxa"/>
            <w:vMerge w:val="continue"/>
            <w:tcBorders>
              <w:top w:val="nil"/>
              <w:left w:val="single" w:color="000000" w:sz="4" w:space="0"/>
              <w:bottom w:val="nil"/>
              <w:right w:val="single" w:color="auto" w:sz="4" w:space="0"/>
            </w:tcBorders>
            <w:noWrap w:val="0"/>
            <w:tcMar>
              <w:top w:w="15" w:type="dxa"/>
              <w:left w:w="15" w:type="dxa"/>
              <w:right w:w="15" w:type="dxa"/>
            </w:tcMar>
            <w:vAlign w:val="center"/>
          </w:tcPr>
          <w:p/>
        </w:tc>
        <w:tc>
          <w:tcPr>
            <w:tcW w:w="5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8</w:t>
            </w:r>
          </w:p>
        </w:tc>
        <w:tc>
          <w:tcPr>
            <w:tcW w:w="113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延安高新区应急产业培训有限公司</w:t>
            </w:r>
          </w:p>
        </w:tc>
        <w:tc>
          <w:tcPr>
            <w:tcW w:w="1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9161</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4PXY</w:t>
            </w:r>
          </w:p>
        </w:tc>
        <w:tc>
          <w:tcPr>
            <w:tcW w:w="16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陕西省延安市高新技术产业开发区创新科技产业园54号楼304室</w:t>
            </w:r>
          </w:p>
        </w:tc>
        <w:tc>
          <w:tcPr>
            <w:tcW w:w="8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张海军</w:t>
            </w:r>
          </w:p>
        </w:tc>
        <w:tc>
          <w:tcPr>
            <w:tcW w:w="10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180</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6888</w:t>
            </w:r>
          </w:p>
        </w:tc>
        <w:tc>
          <w:tcPr>
            <w:tcW w:w="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eastAsia" w:ascii="仿宋" w:eastAsia="仿宋" w:cs="仿宋"/>
                <w:color w:val="000000"/>
                <w:kern w:val="0"/>
                <w:sz w:val="18"/>
                <w:szCs w:val="18"/>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eastAsia" w:ascii="仿宋" w:eastAsia="仿宋" w:cs="仿宋"/>
                <w:color w:val="000000"/>
                <w:kern w:val="0"/>
                <w:sz w:val="18"/>
                <w:szCs w:val="18"/>
                <w:u w:val="none"/>
                <w:lang w:val="en-US" w:eastAsia="zh-CN" w:bidi="ar"/>
              </w:rPr>
            </w:pPr>
          </w:p>
        </w:tc>
        <w:tc>
          <w:tcPr>
            <w:tcW w:w="19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left"/>
              <w:textAlignment w:val="center"/>
              <w:rPr>
                <w:rFonts w:hint="eastAsia" w:ascii="仿宋" w:eastAsia="仿宋" w:cs="仿宋"/>
                <w:color w:val="000000"/>
                <w:sz w:val="18"/>
                <w:szCs w:val="18"/>
                <w:u w:val="none"/>
                <w:lang w:bidi="ar-SA"/>
              </w:rPr>
            </w:pPr>
            <w:r>
              <w:rPr>
                <w:rFonts w:hint="eastAsia" w:ascii="仿宋" w:eastAsia="仿宋" w:cs="仿宋"/>
                <w:color w:val="000000"/>
                <w:kern w:val="0"/>
                <w:sz w:val="18"/>
                <w:szCs w:val="18"/>
                <w:u w:val="none"/>
                <w:lang w:val="en-US" w:eastAsia="zh-CN" w:bidi="ar"/>
              </w:rPr>
              <w:t>非煤矿山、危险化学品生产和经营、烟花爆竹经营、金属冶炼、一般行业。</w:t>
            </w:r>
          </w:p>
        </w:tc>
        <w:tc>
          <w:tcPr>
            <w:tcW w:w="2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both"/>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1</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电工作业（低压电工作业、高压电工作业、电力电缆作业、继电保护作业、电气试验作业）</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2</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熔化焊接与热切割作业</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3</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高处作业(高处安装、维护、拆除作业，登高架设作业）</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4</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危险化学品安全作业（光气及光气化工艺作业、氯碱电解工艺作业、氯化工艺作业、硝化工艺作业、合成氨工艺作业、烷基化工艺作业、化工自动化控制仪表作业、加氢工艺作业）</w:t>
            </w:r>
            <w:r>
              <w:rPr>
                <w:rFonts w:hint="eastAsia" w:ascii="仿宋" w:cs="仿宋"/>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p>
        </w:tc>
      </w:tr>
      <w:tr>
        <w:tblPrEx>
          <w:tblCellMar>
            <w:top w:w="0" w:type="dxa"/>
            <w:left w:w="0" w:type="dxa"/>
            <w:bottom w:w="0" w:type="dxa"/>
            <w:right w:w="0" w:type="dxa"/>
          </w:tblCellMar>
        </w:tblPrEx>
        <w:trPr>
          <w:trHeight w:val="1812" w:hRule="atLeast"/>
          <w:jc w:val="center"/>
        </w:trPr>
        <w:tc>
          <w:tcPr>
            <w:tcW w:w="945" w:type="dxa"/>
            <w:vMerge w:val="continue"/>
            <w:tcBorders>
              <w:top w:val="nil"/>
              <w:left w:val="single" w:color="000000" w:sz="4" w:space="0"/>
              <w:bottom w:val="single" w:color="000000" w:sz="4" w:space="0"/>
              <w:right w:val="single" w:color="auto" w:sz="4" w:space="0"/>
            </w:tcBorders>
            <w:noWrap w:val="0"/>
            <w:tcMar>
              <w:top w:w="15" w:type="dxa"/>
              <w:left w:w="15" w:type="dxa"/>
              <w:right w:w="15" w:type="dxa"/>
            </w:tcMar>
            <w:vAlign w:val="center"/>
          </w:tcPr>
          <w:p/>
        </w:tc>
        <w:tc>
          <w:tcPr>
            <w:tcW w:w="5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9</w:t>
            </w:r>
          </w:p>
        </w:tc>
        <w:tc>
          <w:tcPr>
            <w:tcW w:w="113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榆林厚润源安全技术有限公司</w:t>
            </w:r>
          </w:p>
        </w:tc>
        <w:tc>
          <w:tcPr>
            <w:tcW w:w="1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9161</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FK9R</w:t>
            </w:r>
          </w:p>
        </w:tc>
        <w:tc>
          <w:tcPr>
            <w:tcW w:w="16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0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陕西省榆林市榆阳区长城路街道办事处滨河路社区长城南路阳光紫郡13号楼一单元202室</w:t>
            </w:r>
          </w:p>
        </w:tc>
        <w:tc>
          <w:tcPr>
            <w:tcW w:w="8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王</w:t>
            </w:r>
            <w:r>
              <w:rPr>
                <w:rFonts w:hint="eastAsia" w:ascii="仿宋" w:cs="仿宋"/>
                <w:color w:val="000000"/>
                <w:kern w:val="0"/>
                <w:sz w:val="18"/>
                <w:szCs w:val="18"/>
                <w:u w:val="none"/>
                <w:lang w:val="en-US" w:eastAsia="zh-CN" w:bidi="ar"/>
              </w:rPr>
              <w:t xml:space="preserve">  </w:t>
            </w:r>
            <w:r>
              <w:rPr>
                <w:rFonts w:hint="eastAsia" w:ascii="仿宋" w:eastAsia="仿宋" w:cs="仿宋"/>
                <w:color w:val="000000"/>
                <w:kern w:val="0"/>
                <w:sz w:val="18"/>
                <w:szCs w:val="18"/>
                <w:u w:val="none"/>
                <w:lang w:val="en-US" w:eastAsia="zh-CN" w:bidi="ar"/>
              </w:rPr>
              <w:t>财</w:t>
            </w:r>
          </w:p>
        </w:tc>
        <w:tc>
          <w:tcPr>
            <w:tcW w:w="10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139</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5670</w:t>
            </w:r>
          </w:p>
        </w:tc>
        <w:tc>
          <w:tcPr>
            <w:tcW w:w="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eastAsia" w:ascii="仿宋" w:eastAsia="仿宋" w:cs="仿宋"/>
                <w:color w:val="000000"/>
                <w:kern w:val="0"/>
                <w:sz w:val="18"/>
                <w:szCs w:val="18"/>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eastAsia" w:ascii="仿宋" w:eastAsia="仿宋" w:cs="仿宋"/>
                <w:color w:val="000000"/>
                <w:kern w:val="0"/>
                <w:sz w:val="18"/>
                <w:szCs w:val="18"/>
                <w:u w:val="none"/>
                <w:lang w:val="en-US" w:eastAsia="zh-CN" w:bidi="ar"/>
              </w:rPr>
            </w:pPr>
          </w:p>
        </w:tc>
        <w:tc>
          <w:tcPr>
            <w:tcW w:w="19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left"/>
              <w:textAlignment w:val="center"/>
              <w:rPr>
                <w:rFonts w:hint="eastAsia" w:ascii="仿宋" w:eastAsia="仿宋" w:cs="仿宋"/>
                <w:color w:val="000000"/>
                <w:sz w:val="18"/>
                <w:szCs w:val="18"/>
                <w:u w:val="none"/>
                <w:lang w:bidi="ar-SA"/>
              </w:rPr>
            </w:pPr>
            <w:r>
              <w:rPr>
                <w:rFonts w:hint="eastAsia" w:ascii="仿宋" w:eastAsia="仿宋" w:cs="仿宋"/>
                <w:color w:val="000000"/>
                <w:kern w:val="0"/>
                <w:sz w:val="18"/>
                <w:szCs w:val="18"/>
                <w:u w:val="none"/>
                <w:lang w:val="en-US" w:eastAsia="zh-CN" w:bidi="ar"/>
              </w:rPr>
              <w:t>非煤矿山、危险化学品生产和经营、烟花爆竹经营、金属冶炼、一般行业。</w:t>
            </w:r>
          </w:p>
        </w:tc>
        <w:tc>
          <w:tcPr>
            <w:tcW w:w="2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20" w:lineRule="exact"/>
              <w:jc w:val="both"/>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1</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电工作业（低压电工作业）</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2</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焊接与热切割作业（熔化焊接与热切割作业）</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3</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高处作业(登高架设作业，高处安装、维护、拆除作业）</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4</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烟花爆竹安全作业（烟花爆竹储存作业）</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5</w:t>
            </w:r>
            <w:r>
              <w:rPr>
                <w:rFonts w:hint="eastAsia" w:ascii="仿宋" w:cs="仿宋"/>
                <w:color w:val="000000"/>
                <w:kern w:val="0"/>
                <w:sz w:val="18"/>
                <w:szCs w:val="18"/>
                <w:u w:val="none"/>
                <w:lang w:val="en-US" w:eastAsia="zh-CN" w:bidi="ar"/>
              </w:rPr>
              <w:t>.石油天然气安全作业</w:t>
            </w:r>
            <w:r>
              <w:rPr>
                <w:rFonts w:hint="eastAsia" w:ascii="仿宋" w:eastAsia="仿宋" w:cs="仿宋"/>
                <w:color w:val="000000"/>
                <w:kern w:val="0"/>
                <w:sz w:val="18"/>
                <w:szCs w:val="18"/>
                <w:u w:val="none"/>
                <w:lang w:val="en-US" w:eastAsia="zh-CN" w:bidi="ar"/>
              </w:rPr>
              <w:t>﹝</w:t>
            </w:r>
            <w:r>
              <w:rPr>
                <w:rFonts w:hint="eastAsia" w:ascii="仿宋" w:cs="仿宋"/>
                <w:color w:val="000000"/>
                <w:kern w:val="0"/>
                <w:sz w:val="18"/>
                <w:szCs w:val="18"/>
                <w:u w:val="none"/>
                <w:lang w:val="en-US" w:eastAsia="zh-CN" w:bidi="ar"/>
              </w:rPr>
              <w:t>司钻作业（钻井作业）、司钻作业（井下作业）</w:t>
            </w:r>
            <w:r>
              <w:rPr>
                <w:rFonts w:hint="eastAsia" w:ascii="仿宋" w:eastAsia="仿宋" w:cs="仿宋"/>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p>
        </w:tc>
      </w:tr>
      <w:tr>
        <w:tblPrEx>
          <w:tblCellMar>
            <w:top w:w="0" w:type="dxa"/>
            <w:left w:w="0" w:type="dxa"/>
            <w:bottom w:w="0" w:type="dxa"/>
            <w:right w:w="0" w:type="dxa"/>
          </w:tblCellMar>
        </w:tblPrEx>
        <w:trPr>
          <w:trHeight w:val="2295" w:hRule="atLeast"/>
          <w:jc w:val="center"/>
        </w:trPr>
        <w:tc>
          <w:tcPr>
            <w:tcW w:w="945" w:type="dxa"/>
            <w:vMerge w:val="restart"/>
            <w:tcBorders>
              <w:top w:val="single" w:color="000000" w:sz="4" w:space="0"/>
              <w:left w:val="single" w:color="000000" w:sz="4" w:space="0"/>
              <w:bottom w:val="nil"/>
              <w:right w:val="single" w:color="auto"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p>
        </w:tc>
        <w:tc>
          <w:tcPr>
            <w:tcW w:w="5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10</w:t>
            </w:r>
          </w:p>
        </w:tc>
        <w:tc>
          <w:tcPr>
            <w:tcW w:w="113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榆林科技职业技术学校</w:t>
            </w:r>
          </w:p>
        </w:tc>
        <w:tc>
          <w:tcPr>
            <w:tcW w:w="1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5261</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26XK</w:t>
            </w:r>
          </w:p>
        </w:tc>
        <w:tc>
          <w:tcPr>
            <w:tcW w:w="16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榆林市榆溪大道高科城B座1805号</w:t>
            </w:r>
          </w:p>
        </w:tc>
        <w:tc>
          <w:tcPr>
            <w:tcW w:w="8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曹新钰</w:t>
            </w:r>
          </w:p>
        </w:tc>
        <w:tc>
          <w:tcPr>
            <w:tcW w:w="10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153</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9888</w:t>
            </w:r>
          </w:p>
        </w:tc>
        <w:tc>
          <w:tcPr>
            <w:tcW w:w="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赵庆平</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138</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9618</w:t>
            </w:r>
          </w:p>
        </w:tc>
        <w:tc>
          <w:tcPr>
            <w:tcW w:w="19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left"/>
              <w:textAlignment w:val="center"/>
              <w:rPr>
                <w:rFonts w:hint="eastAsia" w:ascii="仿宋" w:eastAsia="仿宋" w:cs="仿宋"/>
                <w:color w:val="000000"/>
                <w:sz w:val="18"/>
                <w:szCs w:val="18"/>
                <w:u w:val="none"/>
                <w:lang w:bidi="ar-SA"/>
              </w:rPr>
            </w:pPr>
            <w:r>
              <w:rPr>
                <w:rFonts w:hint="eastAsia" w:ascii="仿宋" w:eastAsia="仿宋" w:cs="仿宋"/>
                <w:color w:val="000000"/>
                <w:kern w:val="0"/>
                <w:sz w:val="18"/>
                <w:szCs w:val="18"/>
                <w:u w:val="none"/>
                <w:lang w:val="en-US" w:eastAsia="zh-CN" w:bidi="ar"/>
              </w:rPr>
              <w:t>非煤矿山、危险化学品生产和经营、烟花爆竹经营、金属冶炼、一般行业。</w:t>
            </w:r>
          </w:p>
        </w:tc>
        <w:tc>
          <w:tcPr>
            <w:tcW w:w="2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00" w:lineRule="exact"/>
              <w:jc w:val="both"/>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1</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电工作业（低压电工作业、高压电工作业、电力电缆作业、继电保护作业、电气试验作业、防爆电气作业）</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2</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焊接与热切割作业（熔化焊接与热切割作业）</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3</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高处作业（登高架设作业，高处安装、维护、拆除作业）</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4</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制冷与空调作业（制冷与空调设备安装修理作业）</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5</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危险化学品安全作业（氯碱电解工艺作业、氯化工艺作业、加氢工艺作业）</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6</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烟花爆竹安全作业（烟花爆竹储存作业）。</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p>
        </w:tc>
      </w:tr>
      <w:tr>
        <w:tblPrEx>
          <w:tblCellMar>
            <w:top w:w="0" w:type="dxa"/>
            <w:left w:w="0" w:type="dxa"/>
            <w:bottom w:w="0" w:type="dxa"/>
            <w:right w:w="0" w:type="dxa"/>
          </w:tblCellMar>
        </w:tblPrEx>
        <w:trPr>
          <w:trHeight w:val="1792" w:hRule="atLeast"/>
          <w:jc w:val="center"/>
        </w:trPr>
        <w:tc>
          <w:tcPr>
            <w:tcW w:w="945" w:type="dxa"/>
            <w:vMerge w:val="continue"/>
            <w:tcBorders>
              <w:top w:val="nil"/>
              <w:left w:val="single" w:color="000000" w:sz="4" w:space="0"/>
              <w:bottom w:val="single" w:color="000000" w:sz="4" w:space="0"/>
              <w:right w:val="single" w:color="auto" w:sz="4" w:space="0"/>
            </w:tcBorders>
            <w:noWrap w:val="0"/>
            <w:tcMar>
              <w:top w:w="15" w:type="dxa"/>
              <w:left w:w="15" w:type="dxa"/>
              <w:right w:w="15" w:type="dxa"/>
            </w:tcMar>
            <w:vAlign w:val="center"/>
          </w:tcPr>
          <w:p/>
        </w:tc>
        <w:tc>
          <w:tcPr>
            <w:tcW w:w="5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11</w:t>
            </w:r>
          </w:p>
        </w:tc>
        <w:tc>
          <w:tcPr>
            <w:tcW w:w="113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安康启航远昌安全技术培训学校有限公司</w:t>
            </w:r>
          </w:p>
        </w:tc>
        <w:tc>
          <w:tcPr>
            <w:tcW w:w="1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9161</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4J5Q</w:t>
            </w:r>
          </w:p>
        </w:tc>
        <w:tc>
          <w:tcPr>
            <w:tcW w:w="16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陕西省安康市高新技术产业开发区高新七路10号安康市劳务（建筑）产业园第2幢</w:t>
            </w:r>
          </w:p>
        </w:tc>
        <w:tc>
          <w:tcPr>
            <w:tcW w:w="8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董秀伟</w:t>
            </w:r>
          </w:p>
        </w:tc>
        <w:tc>
          <w:tcPr>
            <w:tcW w:w="10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199</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7671</w:t>
            </w:r>
          </w:p>
        </w:tc>
        <w:tc>
          <w:tcPr>
            <w:tcW w:w="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eastAsia" w:ascii="仿宋" w:eastAsia="仿宋" w:cs="仿宋"/>
                <w:color w:val="000000"/>
                <w:kern w:val="0"/>
                <w:sz w:val="18"/>
                <w:szCs w:val="18"/>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eastAsia" w:ascii="仿宋" w:eastAsia="仿宋" w:cs="仿宋"/>
                <w:color w:val="000000"/>
                <w:kern w:val="0"/>
                <w:sz w:val="18"/>
                <w:szCs w:val="18"/>
                <w:u w:val="none"/>
                <w:lang w:val="en-US" w:eastAsia="zh-CN" w:bidi="ar"/>
              </w:rPr>
            </w:pPr>
          </w:p>
        </w:tc>
        <w:tc>
          <w:tcPr>
            <w:tcW w:w="19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left"/>
              <w:textAlignment w:val="center"/>
              <w:rPr>
                <w:rFonts w:hint="eastAsia" w:ascii="仿宋" w:eastAsia="仿宋" w:cs="仿宋"/>
                <w:color w:val="000000"/>
                <w:sz w:val="18"/>
                <w:szCs w:val="18"/>
                <w:u w:val="none"/>
                <w:lang w:bidi="ar-SA"/>
              </w:rPr>
            </w:pPr>
            <w:r>
              <w:rPr>
                <w:rFonts w:hint="eastAsia" w:ascii="仿宋" w:eastAsia="仿宋" w:cs="仿宋"/>
                <w:color w:val="000000"/>
                <w:kern w:val="0"/>
                <w:sz w:val="18"/>
                <w:szCs w:val="18"/>
                <w:u w:val="none"/>
                <w:lang w:val="en-US" w:eastAsia="zh-CN" w:bidi="ar"/>
              </w:rPr>
              <w:t>非煤矿山、危险化学品生产和经营、烟花爆竹经营、金属冶炼、一般行业。</w:t>
            </w:r>
          </w:p>
        </w:tc>
        <w:tc>
          <w:tcPr>
            <w:tcW w:w="2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00" w:lineRule="exact"/>
              <w:jc w:val="both"/>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1</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电工作业（低压电工作业、高压电工作业、电力电缆作业、继电保护作业）</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2</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熔化焊接与热切割作业</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3</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高处作业（登高架设作业、高处安装、维护、拆除作业）</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4</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制冷与空调作业（制冷与空调设备运行操作作业、制冷与空调设备安装修理作业）</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5</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煤气作业。</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eastAsia" w:ascii="仿宋" w:eastAsia="仿宋" w:cs="仿宋"/>
                <w:color w:val="000000"/>
                <w:kern w:val="0"/>
                <w:sz w:val="18"/>
                <w:szCs w:val="18"/>
                <w:u w:val="none"/>
                <w:lang w:val="en-US" w:eastAsia="zh-CN" w:bidi="ar"/>
              </w:rPr>
            </w:pPr>
          </w:p>
        </w:tc>
      </w:tr>
      <w:tr>
        <w:tblPrEx>
          <w:tblCellMar>
            <w:top w:w="0" w:type="dxa"/>
            <w:left w:w="0" w:type="dxa"/>
            <w:bottom w:w="0" w:type="dxa"/>
            <w:right w:w="0" w:type="dxa"/>
          </w:tblCellMar>
        </w:tblPrEx>
        <w:trPr>
          <w:trHeight w:val="3970" w:hRule="atLeast"/>
          <w:jc w:val="center"/>
        </w:trPr>
        <w:tc>
          <w:tcPr>
            <w:tcW w:w="94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增项2家</w:t>
            </w:r>
          </w:p>
        </w:tc>
        <w:tc>
          <w:tcPr>
            <w:tcW w:w="5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12</w:t>
            </w:r>
          </w:p>
        </w:tc>
        <w:tc>
          <w:tcPr>
            <w:tcW w:w="113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神木市曼朗人力资源管理有限公司</w:t>
            </w:r>
          </w:p>
        </w:tc>
        <w:tc>
          <w:tcPr>
            <w:tcW w:w="1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9161</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0568</w:t>
            </w:r>
          </w:p>
        </w:tc>
        <w:tc>
          <w:tcPr>
            <w:tcW w:w="16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陕西省榆林市神木市神木镇西苑南路4排1号</w:t>
            </w:r>
          </w:p>
        </w:tc>
        <w:tc>
          <w:tcPr>
            <w:tcW w:w="8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贺海鹏</w:t>
            </w:r>
          </w:p>
        </w:tc>
        <w:tc>
          <w:tcPr>
            <w:tcW w:w="10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134</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7962</w:t>
            </w:r>
          </w:p>
        </w:tc>
        <w:tc>
          <w:tcPr>
            <w:tcW w:w="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eastAsia" w:ascii="仿宋" w:eastAsia="仿宋" w:cs="仿宋"/>
                <w:color w:val="000000"/>
                <w:kern w:val="0"/>
                <w:sz w:val="18"/>
                <w:szCs w:val="18"/>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eastAsia" w:ascii="仿宋" w:eastAsia="仿宋" w:cs="仿宋"/>
                <w:color w:val="000000"/>
                <w:kern w:val="0"/>
                <w:sz w:val="18"/>
                <w:szCs w:val="18"/>
                <w:u w:val="none"/>
                <w:lang w:val="en-US" w:eastAsia="zh-CN" w:bidi="ar"/>
              </w:rPr>
            </w:pPr>
          </w:p>
        </w:tc>
        <w:tc>
          <w:tcPr>
            <w:tcW w:w="19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left"/>
              <w:textAlignment w:val="center"/>
              <w:rPr>
                <w:rFonts w:hint="eastAsia" w:ascii="仿宋" w:eastAsia="仿宋" w:cs="仿宋"/>
                <w:color w:val="000000"/>
                <w:sz w:val="18"/>
                <w:szCs w:val="18"/>
                <w:u w:val="none"/>
                <w:lang w:bidi="ar-SA"/>
              </w:rPr>
            </w:pPr>
            <w:r>
              <w:rPr>
                <w:rStyle w:val="7"/>
                <w:rFonts w:hint="eastAsia" w:ascii="仿宋" w:eastAsia="仿宋" w:cs="仿宋"/>
                <w:sz w:val="18"/>
                <w:szCs w:val="18"/>
                <w:lang w:val="en-US" w:eastAsia="zh-CN" w:bidi="ar"/>
              </w:rPr>
              <w:t>危险化学品生产和经营、烟花爆竹经营、金属冶炼、</w:t>
            </w:r>
            <w:r>
              <w:rPr>
                <w:rStyle w:val="8"/>
                <w:rFonts w:hint="eastAsia" w:ascii="仿宋" w:eastAsia="仿宋" w:cs="仿宋"/>
                <w:sz w:val="18"/>
                <w:szCs w:val="18"/>
                <w:lang w:val="en-US" w:eastAsia="zh-CN" w:bidi="ar"/>
              </w:rPr>
              <w:t>陆上石油天然气</w:t>
            </w:r>
            <w:r>
              <w:rPr>
                <w:rStyle w:val="9"/>
                <w:rFonts w:hint="eastAsia" w:ascii="仿宋" w:eastAsia="仿宋" w:cs="仿宋"/>
                <w:sz w:val="18"/>
                <w:szCs w:val="18"/>
                <w:lang w:val="en-US" w:eastAsia="zh-CN" w:bidi="ar"/>
              </w:rPr>
              <w:t>、</w:t>
            </w:r>
            <w:r>
              <w:rPr>
                <w:rStyle w:val="7"/>
                <w:rFonts w:hint="eastAsia" w:ascii="仿宋" w:eastAsia="仿宋" w:cs="仿宋"/>
                <w:sz w:val="18"/>
                <w:szCs w:val="18"/>
                <w:lang w:val="en-US" w:eastAsia="zh-CN" w:bidi="ar"/>
              </w:rPr>
              <w:t>一般行业。</w:t>
            </w:r>
          </w:p>
        </w:tc>
        <w:tc>
          <w:tcPr>
            <w:tcW w:w="2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00" w:lineRule="exact"/>
              <w:jc w:val="both"/>
              <w:textAlignment w:val="center"/>
              <w:rPr>
                <w:rFonts w:hint="eastAsia" w:ascii="仿宋" w:eastAsia="仿宋" w:cs="仿宋"/>
                <w:color w:val="000000"/>
                <w:kern w:val="0"/>
                <w:sz w:val="18"/>
                <w:szCs w:val="18"/>
                <w:u w:val="none"/>
                <w:lang w:val="en-US" w:eastAsia="zh-CN" w:bidi="ar"/>
              </w:rPr>
            </w:pPr>
            <w:r>
              <w:rPr>
                <w:rStyle w:val="7"/>
                <w:rFonts w:hint="eastAsia" w:ascii="仿宋" w:eastAsia="仿宋" w:cs="仿宋"/>
                <w:sz w:val="18"/>
                <w:szCs w:val="18"/>
                <w:lang w:val="en-US" w:eastAsia="zh-CN" w:bidi="ar"/>
              </w:rPr>
              <w:t>1.电工作业（低压电工作业、高压电工作业、电力电缆作业、继电保护作业、电气试验作业、防爆电气作业），2.焊接与热切割作业（熔化焊接与热切割作业）；3.高处作业(高处安装、维护、拆除作业）；4.制冷与空调作业（制冷与空调设备运行操作作业、制冷与空调设备安装修理作业）；</w:t>
            </w:r>
            <w:r>
              <w:rPr>
                <w:rStyle w:val="8"/>
                <w:rFonts w:hint="eastAsia" w:ascii="仿宋" w:eastAsia="仿宋" w:cs="仿宋"/>
                <w:sz w:val="18"/>
                <w:szCs w:val="18"/>
                <w:lang w:val="en-US" w:eastAsia="zh-CN" w:bidi="ar"/>
              </w:rPr>
              <w:t>5石油天然气安全作业</w:t>
            </w:r>
            <w:r>
              <w:rPr>
                <w:rStyle w:val="8"/>
                <w:rFonts w:hint="eastAsia" w:ascii="仿宋" w:cs="仿宋"/>
                <w:sz w:val="18"/>
                <w:szCs w:val="18"/>
                <w:lang w:val="en-US" w:eastAsia="zh-CN" w:bidi="ar"/>
              </w:rPr>
              <w:t>[</w:t>
            </w:r>
            <w:r>
              <w:rPr>
                <w:rStyle w:val="8"/>
                <w:rFonts w:hint="eastAsia" w:ascii="仿宋" w:eastAsia="仿宋" w:cs="仿宋"/>
                <w:sz w:val="18"/>
                <w:szCs w:val="18"/>
                <w:lang w:val="en-US" w:eastAsia="zh-CN" w:bidi="ar"/>
              </w:rPr>
              <w:t>司钻作业（钻井作业）、司钻作业（井下作业）</w:t>
            </w:r>
            <w:r>
              <w:rPr>
                <w:rStyle w:val="8"/>
                <w:rFonts w:hint="eastAsia" w:ascii="仿宋" w:cs="仿宋"/>
                <w:sz w:val="18"/>
                <w:szCs w:val="18"/>
                <w:lang w:val="en-US" w:eastAsia="zh-CN" w:bidi="ar"/>
              </w:rPr>
              <w:t>]</w:t>
            </w:r>
            <w:r>
              <w:rPr>
                <w:rStyle w:val="8"/>
                <w:rFonts w:hint="eastAsia" w:ascii="仿宋" w:eastAsia="仿宋" w:cs="仿宋"/>
                <w:sz w:val="18"/>
                <w:szCs w:val="18"/>
                <w:lang w:val="en-US" w:eastAsia="zh-CN" w:bidi="ar"/>
              </w:rPr>
              <w:t>；6、金属非金属矿山安全作业</w:t>
            </w:r>
            <w:r>
              <w:rPr>
                <w:rStyle w:val="8"/>
                <w:rFonts w:hint="eastAsia" w:ascii="仿宋" w:cs="仿宋"/>
                <w:sz w:val="18"/>
                <w:szCs w:val="18"/>
                <w:lang w:val="en-US" w:eastAsia="zh-CN" w:bidi="ar"/>
              </w:rPr>
              <w:t>[</w:t>
            </w:r>
            <w:r>
              <w:rPr>
                <w:rStyle w:val="8"/>
                <w:rFonts w:hint="eastAsia" w:ascii="仿宋" w:eastAsia="仿宋" w:cs="仿宋"/>
                <w:sz w:val="18"/>
                <w:szCs w:val="18"/>
                <w:lang w:val="en-US" w:eastAsia="zh-CN" w:bidi="ar"/>
              </w:rPr>
              <w:t>金属非金属矿山安全检查作业（露天矿山）、金属非金属矿山安全检查作业（地下矿山）</w:t>
            </w:r>
            <w:r>
              <w:rPr>
                <w:rStyle w:val="8"/>
                <w:rFonts w:hint="eastAsia" w:ascii="仿宋" w:cs="仿宋"/>
                <w:sz w:val="18"/>
                <w:szCs w:val="18"/>
                <w:lang w:val="en-US" w:eastAsia="zh-CN" w:bidi="ar"/>
              </w:rPr>
              <w:t>]</w:t>
            </w:r>
            <w:r>
              <w:rPr>
                <w:rStyle w:val="8"/>
                <w:rFonts w:hint="eastAsia" w:ascii="仿宋" w:eastAsia="仿宋" w:cs="仿宋"/>
                <w:sz w:val="18"/>
                <w:szCs w:val="18"/>
                <w:lang w:val="en-US" w:eastAsia="zh-CN" w:bidi="ar"/>
              </w:rPr>
              <w:t>;7、冶金（有色）生产安全作业（煤气作业）;8、危险化学品安全作业</w:t>
            </w:r>
            <w:r>
              <w:rPr>
                <w:rStyle w:val="8"/>
                <w:rFonts w:hint="eastAsia" w:ascii="仿宋" w:cs="仿宋"/>
                <w:sz w:val="18"/>
                <w:szCs w:val="18"/>
                <w:lang w:val="en-US" w:eastAsia="zh-CN" w:bidi="ar"/>
              </w:rPr>
              <w:t>[</w:t>
            </w:r>
            <w:r>
              <w:rPr>
                <w:rStyle w:val="8"/>
                <w:rFonts w:hint="eastAsia" w:ascii="仿宋" w:eastAsia="仿宋" w:cs="仿宋"/>
                <w:sz w:val="18"/>
                <w:szCs w:val="18"/>
                <w:lang w:val="en-US" w:eastAsia="zh-CN" w:bidi="ar"/>
              </w:rPr>
              <w:t>化工自动化控制仪表作业、加氢工艺作业、合成氨工艺作业、过氧化工艺作业、胺基化工艺作业、裂解（裂化）工艺作业</w:t>
            </w:r>
            <w:r>
              <w:rPr>
                <w:rStyle w:val="8"/>
                <w:rFonts w:hint="eastAsia" w:ascii="仿宋" w:cs="仿宋"/>
                <w:sz w:val="18"/>
                <w:szCs w:val="18"/>
                <w:lang w:val="en-US" w:eastAsia="zh-CN" w:bidi="ar"/>
              </w:rPr>
              <w:t>]</w:t>
            </w:r>
            <w:r>
              <w:rPr>
                <w:rStyle w:val="8"/>
                <w:rFonts w:hint="eastAsia" w:ascii="仿宋" w:eastAsia="仿宋" w:cs="仿宋"/>
                <w:sz w:val="18"/>
                <w:szCs w:val="18"/>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下划线标注为新增项目</w:t>
            </w:r>
          </w:p>
        </w:tc>
      </w:tr>
      <w:tr>
        <w:tblPrEx>
          <w:tblCellMar>
            <w:top w:w="0" w:type="dxa"/>
            <w:left w:w="0" w:type="dxa"/>
            <w:bottom w:w="0" w:type="dxa"/>
            <w:right w:w="0" w:type="dxa"/>
          </w:tblCellMar>
        </w:tblPrEx>
        <w:trPr>
          <w:trHeight w:val="1812" w:hRule="atLeast"/>
          <w:jc w:val="center"/>
        </w:trPr>
        <w:tc>
          <w:tcPr>
            <w:tcW w:w="94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p>
        </w:tc>
        <w:tc>
          <w:tcPr>
            <w:tcW w:w="5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13</w:t>
            </w:r>
          </w:p>
        </w:tc>
        <w:tc>
          <w:tcPr>
            <w:tcW w:w="113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榆林金安科安全科技有限公司</w:t>
            </w:r>
          </w:p>
        </w:tc>
        <w:tc>
          <w:tcPr>
            <w:tcW w:w="1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9161</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NN00</w:t>
            </w:r>
          </w:p>
        </w:tc>
        <w:tc>
          <w:tcPr>
            <w:tcW w:w="16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陕西省榆林市高新技术产业园区榆溪大道高科城B座写字楼6楼605室</w:t>
            </w:r>
          </w:p>
        </w:tc>
        <w:tc>
          <w:tcPr>
            <w:tcW w:w="8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 xml:space="preserve">何鹏 </w:t>
            </w:r>
          </w:p>
        </w:tc>
        <w:tc>
          <w:tcPr>
            <w:tcW w:w="10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158</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6398</w:t>
            </w:r>
          </w:p>
        </w:tc>
        <w:tc>
          <w:tcPr>
            <w:tcW w:w="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刘宇峰</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138</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6629</w:t>
            </w:r>
          </w:p>
        </w:tc>
        <w:tc>
          <w:tcPr>
            <w:tcW w:w="19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both"/>
              <w:textAlignment w:val="center"/>
              <w:rPr>
                <w:rFonts w:hint="eastAsia" w:ascii="仿宋" w:eastAsia="仿宋" w:cs="仿宋"/>
                <w:color w:val="000000"/>
                <w:sz w:val="18"/>
                <w:szCs w:val="18"/>
                <w:u w:val="none"/>
                <w:lang w:bidi="ar-SA"/>
              </w:rPr>
            </w:pPr>
            <w:r>
              <w:rPr>
                <w:rStyle w:val="7"/>
                <w:rFonts w:hint="eastAsia" w:ascii="仿宋" w:eastAsia="仿宋" w:cs="仿宋"/>
                <w:sz w:val="18"/>
                <w:szCs w:val="18"/>
                <w:lang w:val="en-US" w:eastAsia="zh-CN" w:bidi="ar"/>
              </w:rPr>
              <w:t>危险化学品生产和经营、非煤矿山</w:t>
            </w:r>
            <w:r>
              <w:rPr>
                <w:rStyle w:val="10"/>
                <w:rFonts w:hint="eastAsia" w:ascii="仿宋" w:eastAsia="仿宋" w:cs="仿宋"/>
                <w:sz w:val="18"/>
                <w:szCs w:val="18"/>
                <w:lang w:val="en-US" w:eastAsia="zh-CN" w:bidi="ar"/>
              </w:rPr>
              <w:t>、</w:t>
            </w:r>
            <w:r>
              <w:rPr>
                <w:rStyle w:val="8"/>
                <w:rFonts w:hint="eastAsia" w:ascii="仿宋" w:eastAsia="仿宋" w:cs="仿宋"/>
                <w:sz w:val="18"/>
                <w:szCs w:val="18"/>
                <w:lang w:val="en-US" w:eastAsia="zh-CN" w:bidi="ar"/>
              </w:rPr>
              <w:t>烟花爆竹经营、一般行业。</w:t>
            </w:r>
          </w:p>
        </w:tc>
        <w:tc>
          <w:tcPr>
            <w:tcW w:w="2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both"/>
              <w:textAlignment w:val="center"/>
              <w:rPr>
                <w:rFonts w:hint="eastAsia" w:ascii="仿宋" w:eastAsia="仿宋" w:cs="仿宋"/>
                <w:color w:val="000000"/>
                <w:kern w:val="0"/>
                <w:sz w:val="18"/>
                <w:szCs w:val="18"/>
                <w:u w:val="none"/>
                <w:lang w:val="en-US" w:eastAsia="zh-CN" w:bidi="ar"/>
              </w:rPr>
            </w:pPr>
            <w:r>
              <w:rPr>
                <w:rStyle w:val="7"/>
                <w:rFonts w:hint="eastAsia" w:ascii="仿宋" w:eastAsia="仿宋" w:cs="仿宋"/>
                <w:sz w:val="18"/>
                <w:szCs w:val="18"/>
                <w:lang w:val="en-US" w:eastAsia="zh-CN" w:bidi="ar"/>
              </w:rPr>
              <w:t>1.电工作业（低压电工作业、高压电工作业、电力电缆作业、继电保护作业、电气试验作业、防爆电气作业）；2.焊接与热切割作业（熔化焊接与热切割作业、压力焊作业）；</w:t>
            </w:r>
            <w:r>
              <w:rPr>
                <w:rStyle w:val="8"/>
                <w:rFonts w:hint="eastAsia" w:ascii="仿宋" w:eastAsia="仿宋" w:cs="仿宋"/>
                <w:sz w:val="18"/>
                <w:szCs w:val="18"/>
                <w:lang w:val="en-US" w:eastAsia="zh-CN" w:bidi="ar"/>
              </w:rPr>
              <w:t>3.高处作业(高处安装、维护、拆除作业，登高架设作业）</w:t>
            </w:r>
            <w:r>
              <w:rPr>
                <w:rStyle w:val="7"/>
                <w:rFonts w:hint="eastAsia" w:ascii="仿宋" w:eastAsia="仿宋" w:cs="仿宋"/>
                <w:sz w:val="18"/>
                <w:szCs w:val="18"/>
                <w:lang w:val="en-US" w:eastAsia="zh-CN" w:bidi="ar"/>
              </w:rPr>
              <w:t>；4.制冷与空调作业（制冷与空调设备运行操作作业、制冷与空调设备安装修理作业）；</w:t>
            </w:r>
            <w:r>
              <w:rPr>
                <w:rStyle w:val="8"/>
                <w:rFonts w:hint="eastAsia" w:ascii="仿宋" w:eastAsia="仿宋" w:cs="仿宋"/>
                <w:sz w:val="18"/>
                <w:szCs w:val="18"/>
                <w:lang w:val="en-US" w:eastAsia="zh-CN" w:bidi="ar"/>
              </w:rPr>
              <w:t>5.石油天然气安全作业</w:t>
            </w:r>
            <w:r>
              <w:rPr>
                <w:rStyle w:val="8"/>
                <w:rFonts w:hint="eastAsia" w:ascii="仿宋" w:cs="仿宋"/>
                <w:sz w:val="18"/>
                <w:szCs w:val="18"/>
                <w:lang w:val="en-US" w:eastAsia="zh-CN" w:bidi="ar"/>
              </w:rPr>
              <w:t>[</w:t>
            </w:r>
            <w:r>
              <w:rPr>
                <w:rStyle w:val="8"/>
                <w:rFonts w:hint="eastAsia" w:ascii="仿宋" w:eastAsia="仿宋" w:cs="仿宋"/>
                <w:sz w:val="18"/>
                <w:szCs w:val="18"/>
                <w:lang w:val="en-US" w:eastAsia="zh-CN" w:bidi="ar"/>
              </w:rPr>
              <w:t>司钻作业（钻井作业）、</w:t>
            </w:r>
            <w:r>
              <w:rPr>
                <w:rStyle w:val="8"/>
                <w:rFonts w:hint="eastAsia" w:ascii="仿宋" w:cs="仿宋"/>
                <w:sz w:val="18"/>
                <w:szCs w:val="18"/>
                <w:lang w:val="en-US" w:eastAsia="zh-CN" w:bidi="ar"/>
              </w:rPr>
              <w:t>、</w:t>
            </w:r>
            <w:r>
              <w:rPr>
                <w:rStyle w:val="8"/>
                <w:rFonts w:hint="eastAsia" w:ascii="仿宋" w:eastAsia="仿宋" w:cs="仿宋"/>
                <w:sz w:val="18"/>
                <w:szCs w:val="18"/>
                <w:lang w:val="en-US" w:eastAsia="zh-CN" w:bidi="ar"/>
              </w:rPr>
              <w:t>司钻作业（井下作业）</w:t>
            </w:r>
            <w:r>
              <w:rPr>
                <w:rStyle w:val="8"/>
                <w:rFonts w:hint="eastAsia" w:ascii="仿宋" w:cs="仿宋"/>
                <w:sz w:val="18"/>
                <w:szCs w:val="18"/>
                <w:lang w:val="en-US" w:eastAsia="zh-CN" w:bidi="ar"/>
              </w:rPr>
              <w:t>]</w:t>
            </w:r>
            <w:r>
              <w:rPr>
                <w:rStyle w:val="8"/>
                <w:rFonts w:hint="eastAsia" w:ascii="仿宋" w:eastAsia="仿宋" w:cs="仿宋"/>
                <w:sz w:val="18"/>
                <w:szCs w:val="18"/>
                <w:lang w:val="en-US" w:eastAsia="zh-CN" w:bidi="ar"/>
              </w:rPr>
              <w:t>；</w:t>
            </w:r>
            <w:r>
              <w:rPr>
                <w:rStyle w:val="7"/>
                <w:rFonts w:hint="eastAsia" w:ascii="仿宋" w:eastAsia="仿宋" w:cs="仿宋"/>
                <w:sz w:val="18"/>
                <w:szCs w:val="18"/>
                <w:lang w:val="en-US" w:eastAsia="zh-CN" w:bidi="ar"/>
              </w:rPr>
              <w:t>6.金属非金属矿山安全作业（金属非金属矿山安全检查作业（露天矿山）、金属非金属矿山安全检查作业（地下矿山）；7.冶金（有色）生产安全作业（煤气作业）；8.危险化学品安全作业</w:t>
            </w:r>
            <w:r>
              <w:rPr>
                <w:rStyle w:val="7"/>
                <w:rFonts w:hint="eastAsia" w:ascii="仿宋" w:cs="仿宋"/>
                <w:sz w:val="18"/>
                <w:szCs w:val="18"/>
                <w:lang w:val="en-US" w:eastAsia="zh-CN" w:bidi="ar"/>
              </w:rPr>
              <w:t>[</w:t>
            </w:r>
            <w:r>
              <w:rPr>
                <w:rStyle w:val="7"/>
                <w:rFonts w:hint="eastAsia" w:ascii="仿宋" w:eastAsia="仿宋" w:cs="仿宋"/>
                <w:sz w:val="18"/>
                <w:szCs w:val="18"/>
                <w:lang w:val="en-US" w:eastAsia="zh-CN" w:bidi="ar"/>
              </w:rPr>
              <w:t>化工自动化控制仪表作业、加氢工艺作业、合成氨工艺作业、过氧化工艺作业、胺基化工艺作业、裂解（裂化）工艺作业</w:t>
            </w:r>
            <w:r>
              <w:rPr>
                <w:rStyle w:val="7"/>
                <w:rFonts w:hint="eastAsia" w:ascii="仿宋" w:cs="仿宋"/>
                <w:sz w:val="18"/>
                <w:szCs w:val="18"/>
                <w:lang w:val="en-US" w:eastAsia="zh-CN" w:bidi="ar"/>
              </w:rPr>
              <w:t>]</w:t>
            </w:r>
            <w:r>
              <w:rPr>
                <w:rStyle w:val="7"/>
                <w:rFonts w:hint="eastAsia" w:ascii="仿宋" w:eastAsia="仿宋" w:cs="仿宋"/>
                <w:sz w:val="18"/>
                <w:szCs w:val="18"/>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下划线标注为新增项目</w:t>
            </w:r>
          </w:p>
        </w:tc>
      </w:tr>
      <w:tr>
        <w:tblPrEx>
          <w:tblCellMar>
            <w:top w:w="0" w:type="dxa"/>
            <w:left w:w="0" w:type="dxa"/>
            <w:bottom w:w="0" w:type="dxa"/>
            <w:right w:w="0" w:type="dxa"/>
          </w:tblCellMar>
        </w:tblPrEx>
        <w:trPr>
          <w:trHeight w:val="1812" w:hRule="atLeast"/>
          <w:jc w:val="center"/>
        </w:trPr>
        <w:tc>
          <w:tcPr>
            <w:tcW w:w="94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重新报告</w:t>
            </w:r>
          </w:p>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1家</w:t>
            </w:r>
          </w:p>
        </w:tc>
        <w:tc>
          <w:tcPr>
            <w:tcW w:w="5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14</w:t>
            </w:r>
          </w:p>
        </w:tc>
        <w:tc>
          <w:tcPr>
            <w:tcW w:w="113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西安铁路高级技工学校</w:t>
            </w:r>
          </w:p>
        </w:tc>
        <w:tc>
          <w:tcPr>
            <w:tcW w:w="1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1261</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1182</w:t>
            </w:r>
          </w:p>
        </w:tc>
        <w:tc>
          <w:tcPr>
            <w:tcW w:w="16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西安市建工路33号</w:t>
            </w:r>
          </w:p>
        </w:tc>
        <w:tc>
          <w:tcPr>
            <w:tcW w:w="8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梁豪</w:t>
            </w:r>
          </w:p>
        </w:tc>
        <w:tc>
          <w:tcPr>
            <w:tcW w:w="10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139</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5158</w:t>
            </w:r>
          </w:p>
        </w:tc>
        <w:tc>
          <w:tcPr>
            <w:tcW w:w="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田娟</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177</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2176</w:t>
            </w:r>
          </w:p>
        </w:tc>
        <w:tc>
          <w:tcPr>
            <w:tcW w:w="19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left"/>
              <w:rPr>
                <w:rFonts w:hint="eastAsia" w:ascii="仿宋" w:eastAsia="仿宋" w:cs="仿宋"/>
                <w:color w:val="000000"/>
                <w:sz w:val="18"/>
                <w:szCs w:val="18"/>
                <w:u w:val="none"/>
                <w:lang w:bidi="ar-SA"/>
              </w:rPr>
            </w:pPr>
          </w:p>
        </w:tc>
        <w:tc>
          <w:tcPr>
            <w:tcW w:w="2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低压电工作业</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2020年至今因疫情暂停安全生产培训业务</w:t>
            </w:r>
          </w:p>
        </w:tc>
      </w:tr>
    </w:tbl>
    <w:p>
      <w:pPr>
        <w:ind w:firstLine="0"/>
        <w:rPr>
          <w:rFonts w:hint="eastAsia" w:ascii="仿宋"/>
          <w:sz w:val="32"/>
          <w:szCs w:val="32"/>
          <w:lang w:val="en-US" w:eastAsia="zh-CN"/>
        </w:rPr>
        <w:sectPr>
          <w:pgSz w:w="16838" w:h="11906" w:orient="landscape"/>
          <w:pgMar w:top="1797" w:right="1440" w:bottom="1797" w:left="1440" w:header="851" w:footer="992" w:gutter="0"/>
          <w:pgNumType w:fmt="numberInDash" w:chapStyle="1"/>
          <w:cols w:space="720" w:num="1"/>
          <w:docGrid w:type="linesAndChars" w:linePitch="312" w:charSpace="0"/>
        </w:sectPr>
      </w:pPr>
      <w:bookmarkStart w:id="0" w:name="_GoBack"/>
      <w:bookmarkEnd w:id="0"/>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方正小标宋简体">
    <w:altName w:val="Arial Unicode MS"/>
    <w:panose1 w:val="02010601030101010101"/>
    <w:charset w:val="86"/>
    <w:family w:val="auto"/>
    <w:pitch w:val="default"/>
    <w:sig w:usb0="00000000" w:usb1="00000000" w:usb2="00000000" w:usb3="00000000" w:csb0="00040000" w:csb1="00000000"/>
  </w:font>
  <w:font w:name="Dialog">
    <w:altName w:val="Times New Roman"/>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OGNhNmUxOGMzMWY2NzBiYWU4YmE3ZTEwODNiODIifQ=="/>
  </w:docVars>
  <w:rsids>
    <w:rsidRoot w:val="00000000"/>
    <w:rsid w:val="00164C26"/>
    <w:rsid w:val="0EA31D7A"/>
    <w:rsid w:val="11101DC5"/>
    <w:rsid w:val="129F0D1B"/>
    <w:rsid w:val="1A2B0F37"/>
    <w:rsid w:val="22FF35CB"/>
    <w:rsid w:val="3F44357F"/>
    <w:rsid w:val="48747ADB"/>
    <w:rsid w:val="56842029"/>
    <w:rsid w:val="67974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 w:cs="Times New Roman"/>
      <w:kern w:val="2"/>
      <w:sz w:val="32"/>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next w:val="3"/>
    <w:qFormat/>
    <w:uiPriority w:val="0"/>
    <w:pPr>
      <w:widowControl w:val="0"/>
      <w:snapToGrid/>
      <w:spacing w:before="0" w:after="120" w:line="360" w:lineRule="atLeast"/>
      <w:ind w:left="200" w:leftChars="200" w:right="0" w:firstLine="200"/>
      <w:jc w:val="left"/>
    </w:pPr>
    <w:rPr>
      <w:rFonts w:ascii="Times New Roman" w:hAnsi="Times New Roman" w:eastAsia="楷体_GB2312" w:cs="Times New Roman"/>
      <w:snapToGrid/>
      <w:kern w:val="2"/>
      <w:sz w:val="24"/>
      <w:szCs w:val="24"/>
      <w:lang w:val="en-US" w:eastAsia="zh-CN" w:bidi="ar-SA"/>
    </w:rPr>
  </w:style>
  <w:style w:type="paragraph" w:styleId="3">
    <w:name w:val="Body Text"/>
    <w:basedOn w:val="1"/>
    <w:next w:val="1"/>
    <w:qFormat/>
    <w:uiPriority w:val="0"/>
    <w:pPr>
      <w:jc w:val="center"/>
    </w:pPr>
    <w:rPr>
      <w:rFonts w:eastAsia="华文仿宋"/>
      <w:b/>
      <w:bCs/>
      <w:sz w:val="72"/>
    </w:rPr>
  </w:style>
  <w:style w:type="paragraph" w:styleId="4">
    <w:name w:val="footer"/>
    <w:basedOn w:val="1"/>
    <w:qFormat/>
    <w:uiPriority w:val="0"/>
    <w:pPr>
      <w:tabs>
        <w:tab w:val="center" w:pos="4153"/>
        <w:tab w:val="right" w:pos="8306"/>
      </w:tabs>
      <w:snapToGrid w:val="0"/>
      <w:jc w:val="left"/>
    </w:pPr>
    <w:rPr>
      <w:sz w:val="18"/>
      <w:szCs w:val="18"/>
    </w:rPr>
  </w:style>
  <w:style w:type="character" w:customStyle="1" w:styleId="7">
    <w:name w:val="font31"/>
    <w:basedOn w:val="6"/>
    <w:qFormat/>
    <w:uiPriority w:val="0"/>
    <w:rPr>
      <w:rFonts w:ascii="微软雅黑" w:eastAsia="微软雅黑" w:cs="微软雅黑"/>
      <w:color w:val="000000"/>
      <w:sz w:val="16"/>
      <w:szCs w:val="16"/>
      <w:u w:val="none"/>
      <w:lang w:bidi="ar-SA"/>
    </w:rPr>
  </w:style>
  <w:style w:type="character" w:customStyle="1" w:styleId="8">
    <w:name w:val="font51"/>
    <w:basedOn w:val="6"/>
    <w:uiPriority w:val="0"/>
    <w:rPr>
      <w:rFonts w:ascii="微软雅黑" w:eastAsia="微软雅黑" w:cs="微软雅黑"/>
      <w:b/>
      <w:color w:val="000000"/>
      <w:sz w:val="16"/>
      <w:szCs w:val="16"/>
      <w:u w:val="single"/>
      <w:lang w:bidi="ar-SA"/>
    </w:rPr>
  </w:style>
  <w:style w:type="character" w:customStyle="1" w:styleId="9">
    <w:name w:val="font61"/>
    <w:basedOn w:val="6"/>
    <w:qFormat/>
    <w:uiPriority w:val="0"/>
    <w:rPr>
      <w:rFonts w:ascii="微软雅黑" w:eastAsia="微软雅黑" w:cs="微软雅黑"/>
      <w:color w:val="000000"/>
      <w:sz w:val="16"/>
      <w:szCs w:val="16"/>
      <w:u w:val="single"/>
      <w:lang w:bidi="ar-SA"/>
    </w:rPr>
  </w:style>
  <w:style w:type="character" w:customStyle="1" w:styleId="10">
    <w:name w:val="font01"/>
    <w:basedOn w:val="6"/>
    <w:qFormat/>
    <w:uiPriority w:val="0"/>
    <w:rPr>
      <w:rFonts w:ascii="微软雅黑" w:eastAsia="微软雅黑" w:cs="微软雅黑"/>
      <w:b/>
      <w:color w:val="000000"/>
      <w:sz w:val="16"/>
      <w:szCs w:val="16"/>
      <w:u w:val="none"/>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3501</Words>
  <Characters>4042</Characters>
  <Lines>0</Lines>
  <Paragraphs>0</Paragraphs>
  <TotalTime>2</TotalTime>
  <ScaleCrop>false</ScaleCrop>
  <LinksUpToDate>false</LinksUpToDate>
  <CharactersWithSpaces>4053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2023-01-09T00:55:00Z</dcterms:created>
  <dc:creator>Administrator</dc:creator>
  <cp:lastModifiedBy>安之若素i</cp:lastModifiedBy>
  <dcterms:modified xsi:type="dcterms:W3CDTF">2023-04-28T08:37:50Z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7887FE58DE7F4C169741D394B36236F6</vt:lpwstr>
  </property>
</Properties>
</file>