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right="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right="0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燃气安全专项整治信息统计表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right="0"/>
        <w:jc w:val="left"/>
        <w:textAlignment w:val="auto"/>
        <w:rPr>
          <w:rFonts w:ascii="仿宋_GB2312" w:hAnsi="微软雅黑" w:eastAsia="仿宋_GB2312" w:cs="仿宋_GB2312"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ascii="仿宋_GB2312" w:hAnsi="微软雅黑" w:eastAsia="仿宋_GB2312" w:cs="仿宋_GB2312"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    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right="0" w:firstLine="272" w:firstLineChars="1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市（区） ：                          填报日期：   年  月  日</w:t>
      </w:r>
    </w:p>
    <w:tbl>
      <w:tblPr>
        <w:tblStyle w:val="5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1"/>
        <w:gridCol w:w="491"/>
        <w:gridCol w:w="1677"/>
        <w:gridCol w:w="1190"/>
        <w:gridCol w:w="729"/>
        <w:gridCol w:w="1935"/>
        <w:gridCol w:w="1368"/>
        <w:gridCol w:w="74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13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  <w:lang w:val="en-US" w:eastAsia="zh-CN" w:bidi="ar"/>
              </w:rPr>
              <w:t>燃气经营企业排查整治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情况</w:t>
            </w:r>
          </w:p>
        </w:tc>
        <w:tc>
          <w:tcPr>
            <w:tcW w:w="33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企业数量（个）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33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从业人数（人）</w:t>
            </w:r>
          </w:p>
        </w:tc>
        <w:tc>
          <w:tcPr>
            <w:tcW w:w="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13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35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排查出的一般隐患数量（个）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330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整改完成的一般隐患数量（个）</w:t>
            </w:r>
          </w:p>
        </w:tc>
        <w:tc>
          <w:tcPr>
            <w:tcW w:w="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13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35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排查出的重大隐患数量（个）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330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整改完成的重大隐患数量（个）</w:t>
            </w:r>
          </w:p>
        </w:tc>
        <w:tc>
          <w:tcPr>
            <w:tcW w:w="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餐饮等公共场所隐患排查整治情况</w:t>
            </w:r>
          </w:p>
        </w:tc>
        <w:tc>
          <w:tcPr>
            <w:tcW w:w="335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餐饮等公共场所数量（家）</w:t>
            </w:r>
          </w:p>
        </w:tc>
        <w:tc>
          <w:tcPr>
            <w:tcW w:w="477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35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排查出的一般隐患数量（个）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33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整改完成的一般隐患数量（个）</w:t>
            </w:r>
          </w:p>
        </w:tc>
        <w:tc>
          <w:tcPr>
            <w:tcW w:w="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35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排查出的重大隐患数量（个）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330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整改完成的重大隐患数量（个）</w:t>
            </w:r>
          </w:p>
        </w:tc>
        <w:tc>
          <w:tcPr>
            <w:tcW w:w="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执法检查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情况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4087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燃气安全执法检查次数（次）</w:t>
            </w:r>
          </w:p>
        </w:tc>
        <w:tc>
          <w:tcPr>
            <w:tcW w:w="404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087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其中：联合执法检查次数（次）</w:t>
            </w:r>
          </w:p>
        </w:tc>
        <w:tc>
          <w:tcPr>
            <w:tcW w:w="404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087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燃气安全执法检查处罚次数（起）</w:t>
            </w:r>
          </w:p>
        </w:tc>
        <w:tc>
          <w:tcPr>
            <w:tcW w:w="404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087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执法检查处罚金额（万元）</w:t>
            </w:r>
          </w:p>
        </w:tc>
        <w:tc>
          <w:tcPr>
            <w:tcW w:w="404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其中</w:t>
            </w:r>
          </w:p>
        </w:tc>
        <w:tc>
          <w:tcPr>
            <w:tcW w:w="286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未取得燃气经营许可证（起）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33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向未取得燃气经营许可证的单位或个人提供用于经营的燃气（起）</w:t>
            </w:r>
          </w:p>
        </w:tc>
        <w:tc>
          <w:tcPr>
            <w:tcW w:w="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6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燃气领域跨区域经营（起）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330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违规充装气瓶（起）</w:t>
            </w:r>
          </w:p>
        </w:tc>
        <w:tc>
          <w:tcPr>
            <w:tcW w:w="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6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非法运输（起）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330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非法储存（起）</w:t>
            </w:r>
          </w:p>
        </w:tc>
        <w:tc>
          <w:tcPr>
            <w:tcW w:w="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6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施工破坏燃气管道行为（起）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330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擅自安装、改装、拆除户内燃气设施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（起）</w:t>
            </w:r>
          </w:p>
        </w:tc>
        <w:tc>
          <w:tcPr>
            <w:tcW w:w="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报警装置安装情况</w:t>
            </w:r>
          </w:p>
        </w:tc>
        <w:tc>
          <w:tcPr>
            <w:tcW w:w="4087" w:type="dxa"/>
            <w:gridSpan w:val="4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使用燃气的餐饮等场所（家）</w:t>
            </w:r>
          </w:p>
        </w:tc>
        <w:tc>
          <w:tcPr>
            <w:tcW w:w="19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管道燃气</w:t>
            </w:r>
          </w:p>
        </w:tc>
        <w:tc>
          <w:tcPr>
            <w:tcW w:w="211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087" w:type="dxa"/>
            <w:gridSpan w:val="4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瓶装燃气</w:t>
            </w:r>
          </w:p>
        </w:tc>
        <w:tc>
          <w:tcPr>
            <w:tcW w:w="211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68" w:type="dxa"/>
            <w:gridSpan w:val="2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使用燃气的居民户数（户）</w:t>
            </w:r>
          </w:p>
        </w:tc>
        <w:tc>
          <w:tcPr>
            <w:tcW w:w="11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管道燃气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93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安装燃气报警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装置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居民户数（户）</w:t>
            </w:r>
          </w:p>
        </w:tc>
        <w:tc>
          <w:tcPr>
            <w:tcW w:w="1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管道燃气</w:t>
            </w:r>
          </w:p>
        </w:tc>
        <w:tc>
          <w:tcPr>
            <w:tcW w:w="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68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瓶装燃气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9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瓶装燃气</w:t>
            </w:r>
          </w:p>
        </w:tc>
        <w:tc>
          <w:tcPr>
            <w:tcW w:w="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720" w:right="0" w:hanging="720"/>
        <w:jc w:val="left"/>
        <w:textAlignment w:val="auto"/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 说明：各市（区）每周五（即7月7日、14日、21日、28日）填报，报送至省联合工作专班。</w:t>
      </w:r>
    </w:p>
    <w:p>
      <w:pPr>
        <w:sectPr>
          <w:pgSz w:w="11906" w:h="16838"/>
          <w:pgMar w:top="1701" w:right="1587" w:bottom="1587" w:left="1587" w:header="851" w:footer="964" w:gutter="0"/>
          <w:pgNumType w:fmt="numberInDash"/>
          <w:cols w:space="720" w:num="1"/>
          <w:rtlGutter w:val="0"/>
          <w:docGrid w:type="linesAndChars" w:linePitch="615" w:charSpace="-1668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OGNhNmUxOGMzMWY2NzBiYWU4YmE3ZTEwODNiODIifQ=="/>
  </w:docVars>
  <w:rsids>
    <w:rsidRoot w:val="00000000"/>
    <w:rsid w:val="02D4653B"/>
    <w:rsid w:val="11101DC5"/>
    <w:rsid w:val="16B3762F"/>
    <w:rsid w:val="1A2B0F37"/>
    <w:rsid w:val="2D8E38DF"/>
    <w:rsid w:val="3F44357F"/>
    <w:rsid w:val="3FB1329C"/>
    <w:rsid w:val="56842029"/>
    <w:rsid w:val="6797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3"/>
    <w:next w:val="1"/>
    <w:qFormat/>
    <w:uiPriority w:val="99"/>
    <w:rPr>
      <w:rFonts w:ascii="Times New Roman" w:hAnsi="Times New Roman" w:eastAsia="宋体"/>
    </w:rPr>
  </w:style>
  <w:style w:type="paragraph" w:styleId="3">
    <w:name w:val="Document Map"/>
    <w:basedOn w:val="1"/>
    <w:next w:val="4"/>
    <w:unhideWhenUsed/>
    <w:qFormat/>
    <w:uiPriority w:val="99"/>
    <w:rPr>
      <w:rFonts w:ascii="宋体"/>
      <w:sz w:val="18"/>
      <w:szCs w:val="18"/>
    </w:rPr>
  </w:style>
  <w:style w:type="paragraph" w:styleId="4">
    <w:name w:val="toc 5"/>
    <w:basedOn w:val="1"/>
    <w:next w:val="1"/>
    <w:qFormat/>
    <w:uiPriority w:val="0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2023-01-09T00:55:00Z</dcterms:created>
  <dc:creator>Administrator</dc:creator>
  <cp:lastModifiedBy>安之若素i</cp:lastModifiedBy>
  <dcterms:modified xsi:type="dcterms:W3CDTF">2023-06-27T03:16:37Z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7887FE58DE7F4C169741D394B36236F6</vt:lpwstr>
  </property>
</Properties>
</file>