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D8" w:rsidRDefault="002164D8" w:rsidP="002164D8">
      <w:pPr>
        <w:pStyle w:val="a0"/>
        <w:snapToGrid/>
        <w:spacing w:line="600" w:lineRule="exact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附件1</w:t>
      </w:r>
    </w:p>
    <w:p w:rsidR="002164D8" w:rsidRDefault="002164D8" w:rsidP="002164D8">
      <w:pPr>
        <w:pStyle w:val="a0"/>
        <w:snapToGrid/>
        <w:spacing w:line="600" w:lineRule="exact"/>
        <w:jc w:val="both"/>
        <w:rPr>
          <w:rFonts w:ascii="黑体" w:eastAsia="黑体" w:cs="黑体"/>
          <w:color w:val="000000"/>
          <w:sz w:val="28"/>
          <w:szCs w:val="28"/>
        </w:rPr>
      </w:pPr>
    </w:p>
    <w:p w:rsidR="002164D8" w:rsidRDefault="002164D8" w:rsidP="002164D8">
      <w:pPr>
        <w:pStyle w:val="UserStyle0"/>
        <w:spacing w:before="0" w:after="0" w:line="600" w:lineRule="exact"/>
        <w:ind w:left="0" w:right="0"/>
        <w:rPr>
          <w:rFonts w:ascii="方正小标宋简体" w:eastAsia="方正小标宋简体" w:cs="方正小标宋简体"/>
          <w:i w:val="0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i w:val="0"/>
          <w:color w:val="000000"/>
          <w:sz w:val="44"/>
          <w:szCs w:val="44"/>
        </w:rPr>
        <w:t>物业管理及维护费绩效自评表</w:t>
      </w:r>
    </w:p>
    <w:p w:rsidR="002164D8" w:rsidRDefault="002164D8" w:rsidP="002164D8">
      <w:pPr>
        <w:pStyle w:val="UserStyle0"/>
        <w:spacing w:before="0" w:after="0" w:line="600" w:lineRule="exact"/>
        <w:ind w:left="0" w:right="0"/>
        <w:rPr>
          <w:rFonts w:ascii="方正小标宋简体" w:eastAsia="方正小标宋简体" w:cs="方正小标宋简体"/>
          <w:i w:val="0"/>
          <w:color w:val="000000" w:themeColor="text1"/>
          <w:sz w:val="32"/>
          <w:szCs w:val="32"/>
        </w:rPr>
      </w:pPr>
      <w:r>
        <w:rPr>
          <w:rFonts w:ascii="楷体" w:eastAsia="楷体" w:cs="楷体" w:hint="eastAsia"/>
          <w:i w:val="0"/>
          <w:color w:val="000000"/>
          <w:sz w:val="32"/>
          <w:szCs w:val="32"/>
        </w:rPr>
        <w:t>（2022年度）</w:t>
      </w:r>
    </w:p>
    <w:tbl>
      <w:tblPr>
        <w:tblW w:w="8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910"/>
        <w:gridCol w:w="587"/>
        <w:gridCol w:w="1120"/>
        <w:gridCol w:w="933"/>
        <w:gridCol w:w="454"/>
        <w:gridCol w:w="920"/>
        <w:gridCol w:w="893"/>
        <w:gridCol w:w="467"/>
        <w:gridCol w:w="413"/>
        <w:gridCol w:w="880"/>
        <w:gridCol w:w="669"/>
      </w:tblGrid>
      <w:tr w:rsidR="002164D8" w:rsidTr="00F532F1">
        <w:trPr>
          <w:trHeight w:val="506"/>
        </w:trPr>
        <w:tc>
          <w:tcPr>
            <w:tcW w:w="868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 w:rsidR="002164D8" w:rsidTr="00F532F1">
        <w:trPr>
          <w:trHeight w:val="367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tabs>
                <w:tab w:val="left" w:pos="5928"/>
                <w:tab w:val="left" w:pos="6240"/>
              </w:tabs>
              <w:spacing w:line="30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物业管理及维护费</w:t>
            </w:r>
          </w:p>
        </w:tc>
      </w:tr>
      <w:tr w:rsidR="002164D8" w:rsidTr="00F532F1">
        <w:trPr>
          <w:trHeight w:val="372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陕西省应急管理厅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陕西省应急管理厅</w:t>
            </w:r>
          </w:p>
        </w:tc>
      </w:tr>
      <w:tr w:rsidR="002164D8" w:rsidTr="00F532F1">
        <w:trPr>
          <w:trHeight w:val="517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Style w:val="font21"/>
                <w:rFonts w:ascii="仿宋" w:cs="仿宋" w:hint="eastAsia"/>
              </w:rPr>
              <w:t>项目资金</w:t>
            </w:r>
          </w:p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（万元）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年初预算数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全年预算数（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Style w:val="font21"/>
                <w:rFonts w:ascii="仿宋" w:cs="仿宋" w:hint="eastAsia"/>
              </w:rPr>
              <w:t>）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Style w:val="font21"/>
                <w:rFonts w:ascii="仿宋" w:cs="仿宋" w:hint="eastAsia"/>
              </w:rPr>
              <w:t>全年执行数</w:t>
            </w:r>
          </w:p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（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Style w:val="font21"/>
                <w:rFonts w:ascii="仿宋" w:cs="仿宋" w:hint="eastAsia"/>
              </w:rPr>
              <w:t>）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Style w:val="font21"/>
                <w:rFonts w:ascii="仿宋" w:cs="仿宋" w:hint="eastAsia"/>
              </w:rPr>
              <w:t>分值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Style w:val="font21"/>
                <w:rFonts w:ascii="仿宋" w:cs="仿宋" w:hint="eastAsia"/>
              </w:rPr>
              <w:t>预算执行率</w:t>
            </w:r>
          </w:p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（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Style w:val="font21"/>
                <w:rFonts w:ascii="仿宋" w:cs="仿宋" w:hint="eastAsia"/>
              </w:rPr>
              <w:t>／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Style w:val="font21"/>
                <w:rFonts w:ascii="仿宋" w:cs="仿宋" w:hint="eastAsia"/>
              </w:rPr>
              <w:t>）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Style w:val="font21"/>
                <w:rFonts w:ascii="仿宋" w:cs="仿宋" w:hint="eastAsia"/>
              </w:rPr>
              <w:t>得分</w:t>
            </w:r>
          </w:p>
        </w:tc>
      </w:tr>
      <w:tr w:rsidR="002164D8" w:rsidTr="00F532F1">
        <w:trPr>
          <w:trHeight w:val="337"/>
        </w:trPr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548.89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99.8%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2164D8" w:rsidTr="00F532F1">
        <w:trPr>
          <w:trHeight w:val="372"/>
        </w:trPr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548.89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99.8%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2164D8" w:rsidTr="00F532F1">
        <w:trPr>
          <w:trHeight w:val="372"/>
        </w:trPr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ind w:firstLineChars="300" w:firstLine="540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ind w:firstLineChars="300" w:firstLine="540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lef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lef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2164D8" w:rsidTr="00F532F1">
        <w:trPr>
          <w:trHeight w:val="372"/>
        </w:trPr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ind w:firstLineChars="300" w:firstLine="540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ind w:firstLineChars="300" w:firstLine="540"/>
              <w:jc w:val="left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2164D8" w:rsidTr="00F532F1">
        <w:trPr>
          <w:trHeight w:val="372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年度总体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目标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完成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情况</w:t>
            </w:r>
          </w:p>
        </w:tc>
        <w:tc>
          <w:tcPr>
            <w:tcW w:w="4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预期目标（年初设定）</w:t>
            </w:r>
          </w:p>
        </w:tc>
        <w:tc>
          <w:tcPr>
            <w:tcW w:w="3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2164D8" w:rsidTr="00F532F1">
        <w:trPr>
          <w:trHeight w:val="990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4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ind w:firstLineChars="200" w:firstLine="360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保障我厅在职人员就餐问题及办公楼内日常安全和环境卫生。</w:t>
            </w:r>
          </w:p>
        </w:tc>
        <w:tc>
          <w:tcPr>
            <w:tcW w:w="3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sz w:val="18"/>
                <w:szCs w:val="18"/>
              </w:rPr>
              <w:t>全年保障了我厅在职人员就餐问题及办公楼内日常安全和环境卫生。</w:t>
            </w:r>
          </w:p>
        </w:tc>
      </w:tr>
      <w:tr w:rsidR="002164D8" w:rsidTr="00F532F1">
        <w:trPr>
          <w:trHeight w:val="517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绩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效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指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标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一级</w:t>
            </w: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Style w:val="font21"/>
                <w:rFonts w:ascii="仿宋" w:cs="仿宋" w:hint="eastAsia"/>
              </w:rPr>
              <w:t>指标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二级</w:t>
            </w:r>
          </w:p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偏差原因分析</w:t>
            </w:r>
          </w:p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和改进措施</w:t>
            </w:r>
          </w:p>
        </w:tc>
      </w:tr>
      <w:tr w:rsidR="002164D8" w:rsidTr="00F532F1">
        <w:trPr>
          <w:trHeight w:val="372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cs="仿宋" w:hint="eastAsia"/>
                <w:color w:val="000000" w:themeColor="text1"/>
                <w:sz w:val="18"/>
                <w:szCs w:val="18"/>
              </w:rPr>
              <w:t>产出指标</w:t>
            </w:r>
          </w:p>
          <w:p w:rsidR="002164D8" w:rsidRDefault="002164D8" w:rsidP="00F532F1">
            <w:pPr>
              <w:pStyle w:val="Char1"/>
              <w:spacing w:line="300" w:lineRule="exact"/>
              <w:jc w:val="center"/>
              <w:rPr>
                <w:rFonts w:ascii="仿宋" w:eastAsia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cs="仿宋" w:hint="eastAsia"/>
                <w:color w:val="000000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数量</w:t>
            </w:r>
          </w:p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 xml:space="preserve">指标 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公共区域卫生清洁面积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6108.71㎡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6108.71㎡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left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2164D8" w:rsidTr="00F532F1">
        <w:trPr>
          <w:trHeight w:val="372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室内卫生清洁面积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2104.04㎡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2104.04㎡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2164D8" w:rsidTr="00F532F1">
        <w:trPr>
          <w:trHeight w:val="372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物业及餐厅服务人员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33人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33人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2164D8" w:rsidTr="00F532F1">
        <w:trPr>
          <w:trHeight w:val="764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质量 指标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公共区域卫生达到相关标准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2164D8" w:rsidTr="00F532F1">
        <w:trPr>
          <w:trHeight w:val="51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时效 指标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故障维修、更换响应时间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≤0.5小时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≤0.5小时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2164D8" w:rsidTr="00F532F1">
        <w:trPr>
          <w:trHeight w:val="51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成本 指标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预算控制数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548.89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政府采购节约开支</w:t>
            </w:r>
          </w:p>
        </w:tc>
      </w:tr>
      <w:tr w:rsidR="002164D8" w:rsidTr="00F532F1">
        <w:trPr>
          <w:trHeight w:val="517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Style w:val="font21"/>
                <w:rFonts w:ascii="仿宋" w:cs="仿宋" w:hint="eastAsia"/>
              </w:rPr>
              <w:t>效益指标（</w:t>
            </w:r>
            <w:r>
              <w:rPr>
                <w:rStyle w:val="font21"/>
                <w:rFonts w:ascii="仿宋" w:cs="仿宋" w:hint="eastAsia"/>
              </w:rPr>
              <w:t>30</w:t>
            </w:r>
            <w:r>
              <w:rPr>
                <w:rStyle w:val="font21"/>
                <w:rFonts w:ascii="仿宋" w:cs="仿宋" w:hint="eastAsia"/>
              </w:rPr>
              <w:t>分）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Style w:val="font21"/>
                <w:rFonts w:ascii="仿宋" w:cs="仿宋"/>
              </w:rPr>
            </w:pPr>
            <w:r>
              <w:rPr>
                <w:rStyle w:val="font21"/>
                <w:rFonts w:ascii="仿宋" w:cs="仿宋" w:hint="eastAsia"/>
              </w:rPr>
              <w:t>社会效益指标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办公环境整洁，有利于开展工作。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2164D8" w:rsidTr="00F532F1">
        <w:trPr>
          <w:trHeight w:val="764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职工满意度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rPr>
                <w:rFonts w:ascii="仿宋" w:cs="仿宋"/>
                <w:color w:val="000000"/>
                <w:sz w:val="18"/>
                <w:szCs w:val="18"/>
              </w:rPr>
            </w:pPr>
          </w:p>
        </w:tc>
      </w:tr>
      <w:tr w:rsidR="002164D8" w:rsidTr="00F532F1">
        <w:trPr>
          <w:trHeight w:val="372"/>
        </w:trPr>
        <w:tc>
          <w:tcPr>
            <w:tcW w:w="6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cs="仿宋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164D8" w:rsidRDefault="002164D8" w:rsidP="00F532F1">
            <w:pPr>
              <w:widowControl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18"/>
                <w:szCs w:val="18"/>
              </w:rPr>
            </w:pPr>
          </w:p>
        </w:tc>
      </w:tr>
    </w:tbl>
    <w:p w:rsidR="00713F4C" w:rsidRDefault="00713F4C">
      <w:pPr>
        <w:rPr>
          <w:rFonts w:hint="eastAsia"/>
        </w:rPr>
      </w:pPr>
      <w:bookmarkStart w:id="0" w:name="_GoBack"/>
      <w:bookmarkEnd w:id="0"/>
    </w:p>
    <w:sectPr w:rsidR="00713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B30" w:rsidRDefault="00101B30" w:rsidP="002164D8">
      <w:r>
        <w:separator/>
      </w:r>
    </w:p>
  </w:endnote>
  <w:endnote w:type="continuationSeparator" w:id="0">
    <w:p w:rsidR="00101B30" w:rsidRDefault="00101B30" w:rsidP="0021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B30" w:rsidRDefault="00101B30" w:rsidP="002164D8">
      <w:r>
        <w:separator/>
      </w:r>
    </w:p>
  </w:footnote>
  <w:footnote w:type="continuationSeparator" w:id="0">
    <w:p w:rsidR="00101B30" w:rsidRDefault="00101B30" w:rsidP="00216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6B"/>
    <w:rsid w:val="00101B30"/>
    <w:rsid w:val="002164D8"/>
    <w:rsid w:val="00713F4C"/>
    <w:rsid w:val="008A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CB51E1-78D3-430A-97DF-35A872D4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164D8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16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164D8"/>
    <w:rPr>
      <w:sz w:val="18"/>
      <w:szCs w:val="18"/>
    </w:rPr>
  </w:style>
  <w:style w:type="paragraph" w:styleId="a0">
    <w:name w:val="footer"/>
    <w:basedOn w:val="a"/>
    <w:link w:val="Char0"/>
    <w:unhideWhenUsed/>
    <w:qFormat/>
    <w:rsid w:val="002164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2164D8"/>
    <w:rPr>
      <w:sz w:val="18"/>
      <w:szCs w:val="18"/>
    </w:rPr>
  </w:style>
  <w:style w:type="paragraph" w:customStyle="1" w:styleId="UserStyle0">
    <w:name w:val="UserStyle_0"/>
    <w:next w:val="a"/>
    <w:qFormat/>
    <w:rsid w:val="002164D8"/>
    <w:pPr>
      <w:spacing w:before="360" w:after="360"/>
      <w:ind w:left="950" w:right="950"/>
      <w:jc w:val="center"/>
      <w:textAlignment w:val="baseline"/>
    </w:pPr>
    <w:rPr>
      <w:rFonts w:ascii="Calibri" w:eastAsia="宋体" w:hAnsi="Calibri" w:cs="Times New Roman"/>
      <w:i/>
      <w:kern w:val="0"/>
      <w:szCs w:val="20"/>
    </w:rPr>
  </w:style>
  <w:style w:type="paragraph" w:customStyle="1" w:styleId="Char1">
    <w:name w:val="Char"/>
    <w:basedOn w:val="a5"/>
    <w:next w:val="a"/>
    <w:qFormat/>
    <w:rsid w:val="002164D8"/>
    <w:rPr>
      <w:rFonts w:ascii="Times New Roman" w:eastAsia="宋体" w:hAnsi="Times New Roman"/>
      <w:sz w:val="32"/>
      <w:szCs w:val="22"/>
    </w:rPr>
  </w:style>
  <w:style w:type="character" w:customStyle="1" w:styleId="font21">
    <w:name w:val="font21"/>
    <w:basedOn w:val="a1"/>
    <w:qFormat/>
    <w:rsid w:val="002164D8"/>
    <w:rPr>
      <w:rFonts w:ascii="宋体" w:eastAsia="宋体" w:cs="宋体"/>
      <w:color w:val="000000"/>
      <w:sz w:val="18"/>
      <w:szCs w:val="18"/>
      <w:u w:val="none"/>
    </w:rPr>
  </w:style>
  <w:style w:type="paragraph" w:styleId="a5">
    <w:name w:val="Document Map"/>
    <w:basedOn w:val="a"/>
    <w:link w:val="Char2"/>
    <w:uiPriority w:val="99"/>
    <w:semiHidden/>
    <w:unhideWhenUsed/>
    <w:rsid w:val="002164D8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1"/>
    <w:link w:val="a5"/>
    <w:uiPriority w:val="99"/>
    <w:semiHidden/>
    <w:rsid w:val="002164D8"/>
    <w:rPr>
      <w:rFonts w:ascii="Microsoft YaHei UI" w:eastAsia="Microsoft YaHei U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>MS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2023-08-04T01:50:00Z</dcterms:created>
  <dcterms:modified xsi:type="dcterms:W3CDTF">2023-08-04T01:50:00Z</dcterms:modified>
</cp:coreProperties>
</file>