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582" w:rsidRDefault="00F11582" w:rsidP="00F11582">
      <w:pPr>
        <w:pStyle w:val="a0"/>
        <w:snapToGrid/>
        <w:spacing w:line="600" w:lineRule="exact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附件2</w:t>
      </w:r>
    </w:p>
    <w:p w:rsidR="00F11582" w:rsidRDefault="00F11582" w:rsidP="00F11582">
      <w:pPr>
        <w:pStyle w:val="a0"/>
        <w:snapToGrid/>
        <w:spacing w:line="600" w:lineRule="exact"/>
        <w:jc w:val="both"/>
        <w:rPr>
          <w:rFonts w:ascii="黑体" w:eastAsia="黑体" w:cs="黑体"/>
          <w:color w:val="000000"/>
          <w:sz w:val="32"/>
          <w:szCs w:val="32"/>
        </w:rPr>
      </w:pPr>
    </w:p>
    <w:p w:rsidR="00F11582" w:rsidRDefault="00F11582" w:rsidP="00F11582">
      <w:pPr>
        <w:pStyle w:val="UserStyle0"/>
        <w:spacing w:before="0" w:after="0" w:line="600" w:lineRule="exact"/>
        <w:rPr>
          <w:rFonts w:ascii="方正小标宋简体" w:eastAsia="方正小标宋简体" w:cs="方正小标宋简体"/>
          <w:i w:val="0"/>
          <w:color w:val="000000"/>
          <w:sz w:val="36"/>
          <w:szCs w:val="36"/>
        </w:rPr>
      </w:pPr>
      <w:r>
        <w:rPr>
          <w:rFonts w:ascii="方正小标宋简体" w:eastAsia="方正小标宋简体" w:cs="方正小标宋简体" w:hint="eastAsia"/>
          <w:i w:val="0"/>
          <w:color w:val="000000" w:themeColor="text1"/>
          <w:sz w:val="36"/>
          <w:szCs w:val="36"/>
        </w:rPr>
        <w:t>安全生产执法与管理履职</w:t>
      </w:r>
      <w:r>
        <w:rPr>
          <w:rFonts w:ascii="方正小标宋简体" w:eastAsia="方正小标宋简体" w:cs="方正小标宋简体" w:hint="eastAsia"/>
          <w:i w:val="0"/>
          <w:color w:val="000000"/>
          <w:sz w:val="36"/>
          <w:szCs w:val="36"/>
        </w:rPr>
        <w:t>项目绩效自评表</w:t>
      </w:r>
    </w:p>
    <w:p w:rsidR="00F11582" w:rsidRDefault="00F11582" w:rsidP="00F11582">
      <w:pPr>
        <w:pStyle w:val="UserStyle0"/>
        <w:spacing w:before="0" w:after="0" w:line="600" w:lineRule="exact"/>
        <w:ind w:left="0" w:right="0"/>
        <w:rPr>
          <w:rFonts w:ascii="方正小标宋简体" w:eastAsia="方正小标宋简体" w:cs="方正小标宋简体"/>
          <w:i w:val="0"/>
          <w:color w:val="000000"/>
          <w:sz w:val="32"/>
          <w:szCs w:val="32"/>
        </w:rPr>
      </w:pPr>
      <w:r>
        <w:rPr>
          <w:rFonts w:ascii="楷体" w:eastAsia="楷体" w:cs="楷体" w:hint="eastAsia"/>
          <w:i w:val="0"/>
          <w:color w:val="000000"/>
          <w:sz w:val="32"/>
          <w:szCs w:val="32"/>
        </w:rPr>
        <w:t>（2022年度）</w:t>
      </w:r>
    </w:p>
    <w:tbl>
      <w:tblPr>
        <w:tblW w:w="8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751"/>
        <w:gridCol w:w="854"/>
        <w:gridCol w:w="1012"/>
        <w:gridCol w:w="933"/>
        <w:gridCol w:w="388"/>
        <w:gridCol w:w="986"/>
        <w:gridCol w:w="974"/>
        <w:gridCol w:w="386"/>
        <w:gridCol w:w="413"/>
        <w:gridCol w:w="880"/>
        <w:gridCol w:w="669"/>
      </w:tblGrid>
      <w:tr w:rsidR="00F11582" w:rsidTr="00F532F1">
        <w:trPr>
          <w:trHeight w:val="367"/>
        </w:trPr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4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tabs>
                <w:tab w:val="left" w:pos="5928"/>
                <w:tab w:val="left" w:pos="6240"/>
              </w:tabs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 w:themeColor="text1"/>
                <w:sz w:val="18"/>
                <w:szCs w:val="18"/>
              </w:rPr>
              <w:t>安全生产执法与管理履职</w:t>
            </w:r>
          </w:p>
        </w:tc>
      </w:tr>
      <w:tr w:rsidR="00F11582" w:rsidTr="00F532F1">
        <w:trPr>
          <w:trHeight w:val="372"/>
        </w:trPr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陕西省应急管理厅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陕西省应急管理厅</w:t>
            </w:r>
          </w:p>
        </w:tc>
      </w:tr>
      <w:tr w:rsidR="00F11582" w:rsidTr="00F532F1">
        <w:trPr>
          <w:trHeight w:val="517"/>
        </w:trPr>
        <w:tc>
          <w:tcPr>
            <w:tcW w:w="11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Style w:val="font21"/>
                <w:rFonts w:ascii="仿宋" w:cs="仿宋"/>
              </w:rPr>
            </w:pPr>
            <w:r>
              <w:rPr>
                <w:rStyle w:val="font21"/>
                <w:rFonts w:ascii="仿宋" w:cs="仿宋" w:hint="eastAsia"/>
              </w:rPr>
              <w:t>项目资金</w:t>
            </w:r>
          </w:p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Style w:val="font21"/>
                <w:rFonts w:ascii="仿宋" w:cs="仿宋" w:hint="eastAsia"/>
              </w:rPr>
              <w:t>（万元）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Style w:val="font21"/>
                <w:rFonts w:ascii="仿宋" w:cs="仿宋" w:hint="eastAsia"/>
              </w:rPr>
              <w:t>年初预算数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Style w:val="font21"/>
                <w:rFonts w:ascii="仿宋" w:cs="仿宋" w:hint="eastAsia"/>
              </w:rPr>
              <w:t>全年预算数（</w:t>
            </w: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Style w:val="font21"/>
                <w:rFonts w:ascii="仿宋" w:cs="仿宋" w:hint="eastAsia"/>
              </w:rPr>
              <w:t>）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Style w:val="font21"/>
                <w:rFonts w:ascii="仿宋" w:cs="仿宋"/>
              </w:rPr>
            </w:pPr>
            <w:r>
              <w:rPr>
                <w:rStyle w:val="font21"/>
                <w:rFonts w:ascii="仿宋" w:cs="仿宋" w:hint="eastAsia"/>
              </w:rPr>
              <w:t>全年执行数</w:t>
            </w:r>
          </w:p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Style w:val="font21"/>
                <w:rFonts w:ascii="仿宋" w:cs="仿宋" w:hint="eastAsia"/>
              </w:rPr>
              <w:t>（</w:t>
            </w: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Style w:val="font21"/>
                <w:rFonts w:ascii="仿宋" w:cs="仿宋" w:hint="eastAsia"/>
              </w:rPr>
              <w:t>）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Style w:val="font21"/>
                <w:rFonts w:ascii="仿宋" w:cs="仿宋"/>
              </w:rPr>
            </w:pPr>
            <w:r>
              <w:rPr>
                <w:rStyle w:val="font21"/>
                <w:rFonts w:ascii="仿宋" w:cs="仿宋" w:hint="eastAsia"/>
              </w:rPr>
              <w:t>分值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Style w:val="font21"/>
                <w:rFonts w:ascii="仿宋" w:cs="仿宋"/>
              </w:rPr>
            </w:pPr>
            <w:r>
              <w:rPr>
                <w:rStyle w:val="font21"/>
                <w:rFonts w:ascii="仿宋" w:cs="仿宋" w:hint="eastAsia"/>
              </w:rPr>
              <w:t>预算执行率</w:t>
            </w:r>
          </w:p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Style w:val="font21"/>
                <w:rFonts w:ascii="仿宋" w:cs="仿宋" w:hint="eastAsia"/>
              </w:rPr>
              <w:t>（</w:t>
            </w: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Style w:val="font21"/>
                <w:rFonts w:ascii="仿宋" w:cs="仿宋" w:hint="eastAsia"/>
              </w:rPr>
              <w:t>／</w:t>
            </w: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Style w:val="font21"/>
                <w:rFonts w:ascii="仿宋" w:cs="仿宋" w:hint="eastAsia"/>
              </w:rPr>
              <w:t>）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Style w:val="font21"/>
                <w:rFonts w:ascii="仿宋" w:cs="仿宋"/>
              </w:rPr>
            </w:pPr>
            <w:r>
              <w:rPr>
                <w:rStyle w:val="font21"/>
                <w:rFonts w:ascii="仿宋" w:cs="仿宋" w:hint="eastAsia"/>
              </w:rPr>
              <w:t>得分</w:t>
            </w:r>
          </w:p>
        </w:tc>
      </w:tr>
      <w:tr w:rsidR="00F11582" w:rsidTr="00F532F1">
        <w:trPr>
          <w:trHeight w:val="337"/>
        </w:trPr>
        <w:tc>
          <w:tcPr>
            <w:tcW w:w="11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1674.67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1674.67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1543.99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92.20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9</w:t>
            </w:r>
          </w:p>
        </w:tc>
      </w:tr>
      <w:tr w:rsidR="00F11582" w:rsidTr="00F532F1">
        <w:trPr>
          <w:trHeight w:val="372"/>
        </w:trPr>
        <w:tc>
          <w:tcPr>
            <w:tcW w:w="11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</w:tr>
      <w:tr w:rsidR="00F11582" w:rsidTr="00F532F1">
        <w:trPr>
          <w:trHeight w:val="372"/>
        </w:trPr>
        <w:tc>
          <w:tcPr>
            <w:tcW w:w="11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ind w:firstLineChars="300" w:firstLine="540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ind w:firstLineChars="300" w:firstLine="540"/>
              <w:jc w:val="left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left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left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</w:tr>
      <w:tr w:rsidR="00F11582" w:rsidTr="00F532F1">
        <w:trPr>
          <w:trHeight w:val="372"/>
        </w:trPr>
        <w:tc>
          <w:tcPr>
            <w:tcW w:w="11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ind w:firstLineChars="300" w:firstLine="540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ind w:firstLineChars="300" w:firstLine="540"/>
              <w:jc w:val="left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</w:tr>
      <w:tr w:rsidR="00F11582" w:rsidTr="00F532F1">
        <w:trPr>
          <w:trHeight w:val="372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Style w:val="font21"/>
                <w:rFonts w:ascii="仿宋" w:cs="仿宋" w:hint="eastAsia"/>
              </w:rPr>
              <w:t>年度总体</w:t>
            </w: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Style w:val="font21"/>
                <w:rFonts w:ascii="仿宋" w:cs="仿宋" w:hint="eastAsia"/>
              </w:rPr>
              <w:t>目标</w:t>
            </w: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Style w:val="font21"/>
                <w:rFonts w:ascii="仿宋" w:cs="仿宋" w:hint="eastAsia"/>
              </w:rPr>
              <w:t>完成</w:t>
            </w: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Style w:val="font21"/>
                <w:rFonts w:ascii="仿宋" w:cs="仿宋" w:hint="eastAsia"/>
              </w:rPr>
              <w:t>情况</w:t>
            </w:r>
          </w:p>
        </w:tc>
        <w:tc>
          <w:tcPr>
            <w:tcW w:w="4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预期目标（年初设定）</w:t>
            </w:r>
          </w:p>
        </w:tc>
        <w:tc>
          <w:tcPr>
            <w:tcW w:w="3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 w:rsidR="00F11582" w:rsidTr="00F532F1">
        <w:trPr>
          <w:trHeight w:val="990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减少人员伤亡及财产损失，确保全省安全生产形势持续稳定好转 。</w:t>
            </w:r>
          </w:p>
        </w:tc>
        <w:tc>
          <w:tcPr>
            <w:tcW w:w="3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全年安全生产事故起数、死亡人数同比下降34.86%、28.57%，连续48个月未发生重大以上生产安全事故。国务院安委会对省政府安全生</w:t>
            </w:r>
          </w:p>
          <w:p w:rsidR="00F11582" w:rsidRDefault="00F11582" w:rsidP="00F532F1">
            <w:pPr>
              <w:widowControl/>
              <w:spacing w:line="240" w:lineRule="exac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产和消防工作考核取得“优秀”等次。</w:t>
            </w:r>
          </w:p>
        </w:tc>
      </w:tr>
      <w:tr w:rsidR="00F11582" w:rsidTr="00F532F1">
        <w:trPr>
          <w:trHeight w:val="589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Style w:val="font21"/>
                <w:rFonts w:ascii="仿宋" w:cs="仿宋" w:hint="eastAsia"/>
              </w:rPr>
              <w:t>绩</w:t>
            </w: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Style w:val="font21"/>
                <w:rFonts w:ascii="仿宋" w:cs="仿宋" w:hint="eastAsia"/>
              </w:rPr>
              <w:t>效</w:t>
            </w: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Style w:val="font21"/>
                <w:rFonts w:ascii="仿宋" w:cs="仿宋" w:hint="eastAsia"/>
              </w:rPr>
              <w:t>指</w:t>
            </w: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Style w:val="font21"/>
                <w:rFonts w:ascii="仿宋" w:cs="仿宋" w:hint="eastAsia"/>
              </w:rPr>
              <w:t>标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Style w:val="font21"/>
                <w:rFonts w:ascii="仿宋" w:cs="仿宋" w:hint="eastAsia"/>
              </w:rPr>
              <w:t>一级</w:t>
            </w: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Style w:val="font21"/>
                <w:rFonts w:ascii="仿宋" w:cs="仿宋" w:hint="eastAsia"/>
              </w:rPr>
              <w:t>指标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二级</w:t>
            </w:r>
          </w:p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偏差原因分析</w:t>
            </w:r>
          </w:p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和改进措施</w:t>
            </w:r>
          </w:p>
        </w:tc>
      </w:tr>
      <w:tr w:rsidR="00F11582" w:rsidTr="00F532F1">
        <w:trPr>
          <w:trHeight w:val="372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cs="仿宋" w:hint="eastAsia"/>
                <w:color w:val="000000" w:themeColor="text1"/>
                <w:sz w:val="18"/>
                <w:szCs w:val="18"/>
              </w:rPr>
              <w:t>产出指标</w:t>
            </w:r>
          </w:p>
          <w:p w:rsidR="00F11582" w:rsidRDefault="00F11582" w:rsidP="00F532F1">
            <w:pPr>
              <w:pStyle w:val="Char1"/>
              <w:spacing w:line="240" w:lineRule="exact"/>
              <w:jc w:val="center"/>
              <w:rPr>
                <w:rFonts w:ascii="仿宋" w:eastAsia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18"/>
                <w:szCs w:val="18"/>
              </w:rPr>
              <w:t>（50分）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数量</w:t>
            </w:r>
          </w:p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 xml:space="preserve">指标 </w:t>
            </w: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聘请专家人数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≥150人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810人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</w:tr>
      <w:tr w:rsidR="00F11582" w:rsidTr="00F532F1">
        <w:trPr>
          <w:trHeight w:val="372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开展安全生产大检查次数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≥10次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15次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</w:tr>
      <w:tr w:rsidR="00F11582" w:rsidTr="00F532F1">
        <w:trPr>
          <w:trHeight w:val="372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全年驻矿督导次数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≥150次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805次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</w:tr>
      <w:tr w:rsidR="00F11582" w:rsidTr="00F532F1">
        <w:trPr>
          <w:trHeight w:val="372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召开安全生产电视电话会议次数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≥8次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28次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</w:tr>
      <w:tr w:rsidR="00F11582" w:rsidTr="00F532F1">
        <w:trPr>
          <w:trHeight w:val="372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自然灾害普查任务覆盖地区数量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110个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110个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</w:tr>
      <w:tr w:rsidR="00F11582" w:rsidTr="00F532F1">
        <w:trPr>
          <w:trHeight w:val="388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安全隐患整改率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≥90%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</w:tr>
      <w:tr w:rsidR="00F11582" w:rsidTr="00F532F1">
        <w:trPr>
          <w:trHeight w:val="522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自然灾害普查数据成果质检核查通过率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</w:tr>
      <w:tr w:rsidR="00F11582" w:rsidTr="00F532F1">
        <w:trPr>
          <w:trHeight w:val="535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规定时限完成隐患整改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≥80%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</w:tr>
      <w:tr w:rsidR="00F11582" w:rsidTr="00F532F1">
        <w:trPr>
          <w:trHeight w:val="506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预算控制数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 xml:space="preserve">1674.67万元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1543.99万元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应急管理工作经费、省减灾中心风险普查项目未执行完。</w:t>
            </w:r>
          </w:p>
        </w:tc>
      </w:tr>
      <w:tr w:rsidR="00F11582" w:rsidTr="00F532F1">
        <w:trPr>
          <w:trHeight w:val="517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Style w:val="font21"/>
                <w:rFonts w:ascii="仿宋" w:cs="仿宋" w:hint="eastAsia"/>
              </w:rPr>
              <w:t>效益指标（</w:t>
            </w:r>
            <w:r>
              <w:rPr>
                <w:rStyle w:val="font21"/>
                <w:rFonts w:ascii="仿宋" w:cs="仿宋" w:hint="eastAsia"/>
              </w:rPr>
              <w:t>30</w:t>
            </w:r>
            <w:r>
              <w:rPr>
                <w:rStyle w:val="font21"/>
                <w:rFonts w:ascii="仿宋" w:cs="仿宋" w:hint="eastAsia"/>
              </w:rPr>
              <w:t>分）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Style w:val="font21"/>
                <w:rFonts w:ascii="仿宋" w:cs="仿宋"/>
              </w:rPr>
            </w:pPr>
            <w:r>
              <w:rPr>
                <w:rStyle w:val="font21"/>
                <w:rFonts w:ascii="仿宋" w:cs="仿宋" w:hint="eastAsia"/>
              </w:rPr>
              <w:t>社会效益</w:t>
            </w:r>
          </w:p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Style w:val="font21"/>
                <w:rFonts w:ascii="仿宋" w:cs="仿宋"/>
              </w:rPr>
            </w:pPr>
            <w:r>
              <w:rPr>
                <w:rStyle w:val="font21"/>
                <w:rFonts w:ascii="仿宋" w:cs="仿宋" w:hint="eastAsia"/>
              </w:rPr>
              <w:t>指标</w:t>
            </w: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能否减少安全生产事故及经济损失，确保安全生产形势稳定好转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能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能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</w:tr>
      <w:tr w:rsidR="00F11582" w:rsidTr="00F532F1">
        <w:trPr>
          <w:trHeight w:val="492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Style w:val="font21"/>
                <w:rFonts w:ascii="仿宋" w:cs="仿宋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能否提高公众安全生产意识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能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能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</w:tr>
      <w:tr w:rsidR="00F11582" w:rsidTr="00F532F1">
        <w:trPr>
          <w:trHeight w:val="566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检查企业满意度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≥80%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85%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</w:tr>
      <w:tr w:rsidR="00F11582" w:rsidTr="00F532F1">
        <w:trPr>
          <w:trHeight w:val="372"/>
        </w:trPr>
        <w:tc>
          <w:tcPr>
            <w:tcW w:w="6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11582" w:rsidRDefault="00F11582" w:rsidP="00F532F1">
            <w:pPr>
              <w:widowControl/>
              <w:spacing w:line="24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</w:p>
        </w:tc>
      </w:tr>
    </w:tbl>
    <w:p w:rsidR="00713F4C" w:rsidRPr="00F11582" w:rsidRDefault="00713F4C" w:rsidP="00F11582">
      <w:pPr>
        <w:pStyle w:val="Char1"/>
        <w:spacing w:line="600" w:lineRule="exact"/>
        <w:rPr>
          <w:rFonts w:ascii="黑体" w:eastAsia="黑体" w:cs="黑体" w:hint="eastAsia"/>
          <w:color w:val="000000"/>
          <w:kern w:val="0"/>
          <w:szCs w:val="32"/>
        </w:rPr>
      </w:pPr>
      <w:bookmarkStart w:id="0" w:name="_GoBack"/>
      <w:bookmarkEnd w:id="0"/>
    </w:p>
    <w:sectPr w:rsidR="00713F4C" w:rsidRPr="00F11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82F" w:rsidRDefault="00BE082F" w:rsidP="00F11582">
      <w:r>
        <w:separator/>
      </w:r>
    </w:p>
  </w:endnote>
  <w:endnote w:type="continuationSeparator" w:id="0">
    <w:p w:rsidR="00BE082F" w:rsidRDefault="00BE082F" w:rsidP="00F1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82F" w:rsidRDefault="00BE082F" w:rsidP="00F11582">
      <w:r>
        <w:separator/>
      </w:r>
    </w:p>
  </w:footnote>
  <w:footnote w:type="continuationSeparator" w:id="0">
    <w:p w:rsidR="00BE082F" w:rsidRDefault="00BE082F" w:rsidP="00F11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10"/>
    <w:rsid w:val="000F2F10"/>
    <w:rsid w:val="00713F4C"/>
    <w:rsid w:val="00BE082F"/>
    <w:rsid w:val="00F1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C72585-3D67-458F-B8D1-43544022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11582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11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11582"/>
    <w:rPr>
      <w:sz w:val="18"/>
      <w:szCs w:val="18"/>
    </w:rPr>
  </w:style>
  <w:style w:type="paragraph" w:styleId="a0">
    <w:name w:val="footer"/>
    <w:basedOn w:val="a"/>
    <w:link w:val="Char0"/>
    <w:unhideWhenUsed/>
    <w:qFormat/>
    <w:rsid w:val="00F115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rsid w:val="00F11582"/>
    <w:rPr>
      <w:sz w:val="18"/>
      <w:szCs w:val="18"/>
    </w:rPr>
  </w:style>
  <w:style w:type="paragraph" w:customStyle="1" w:styleId="UserStyle0">
    <w:name w:val="UserStyle_0"/>
    <w:next w:val="a"/>
    <w:qFormat/>
    <w:rsid w:val="00F11582"/>
    <w:pPr>
      <w:spacing w:before="360" w:after="360"/>
      <w:ind w:left="950" w:right="950"/>
      <w:jc w:val="center"/>
      <w:textAlignment w:val="baseline"/>
    </w:pPr>
    <w:rPr>
      <w:rFonts w:ascii="Calibri" w:eastAsia="宋体" w:hAnsi="Calibri" w:cs="Times New Roman"/>
      <w:i/>
      <w:kern w:val="0"/>
      <w:szCs w:val="20"/>
    </w:rPr>
  </w:style>
  <w:style w:type="paragraph" w:customStyle="1" w:styleId="Char1">
    <w:name w:val="Char"/>
    <w:basedOn w:val="a5"/>
    <w:next w:val="a"/>
    <w:qFormat/>
    <w:rsid w:val="00F11582"/>
    <w:rPr>
      <w:rFonts w:ascii="Times New Roman" w:eastAsia="宋体" w:hAnsi="Times New Roman"/>
      <w:sz w:val="32"/>
      <w:szCs w:val="22"/>
    </w:rPr>
  </w:style>
  <w:style w:type="character" w:customStyle="1" w:styleId="font21">
    <w:name w:val="font21"/>
    <w:basedOn w:val="a1"/>
    <w:qFormat/>
    <w:rsid w:val="00F11582"/>
    <w:rPr>
      <w:rFonts w:ascii="宋体" w:eastAsia="宋体" w:cs="宋体"/>
      <w:color w:val="000000"/>
      <w:sz w:val="18"/>
      <w:szCs w:val="18"/>
      <w:u w:val="none"/>
    </w:rPr>
  </w:style>
  <w:style w:type="paragraph" w:styleId="a5">
    <w:name w:val="Document Map"/>
    <w:basedOn w:val="a"/>
    <w:link w:val="Char2"/>
    <w:uiPriority w:val="99"/>
    <w:semiHidden/>
    <w:unhideWhenUsed/>
    <w:rsid w:val="00F11582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1"/>
    <w:link w:val="a5"/>
    <w:uiPriority w:val="99"/>
    <w:semiHidden/>
    <w:rsid w:val="00F11582"/>
    <w:rPr>
      <w:rFonts w:ascii="Microsoft YaHei UI" w:eastAsia="Microsoft YaHei U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786</Characters>
  <Application>Microsoft Office Word</Application>
  <DocSecurity>0</DocSecurity>
  <Lines>6</Lines>
  <Paragraphs>1</Paragraphs>
  <ScaleCrop>false</ScaleCrop>
  <Company>MS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2023-08-04T01:52:00Z</dcterms:created>
  <dcterms:modified xsi:type="dcterms:W3CDTF">2023-08-04T01:52:00Z</dcterms:modified>
</cp:coreProperties>
</file>