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lang w:val="en-US" w:eastAsia="zh-CN" w:bidi="ar-SA"/>
        </w:rPr>
      </w:pPr>
      <w:r>
        <w:rPr>
          <w:rFonts w:hint="eastAsia" w:ascii="黑体" w:eastAsia="黑体" w:cs="黑体"/>
          <w:lang w:val="en-US" w:eastAsia="zh-CN" w:bidi="ar-SA"/>
        </w:rPr>
        <w:t>附件4</w:t>
      </w:r>
    </w:p>
    <w:p>
      <w:pPr>
        <w:spacing w:line="600" w:lineRule="exact"/>
        <w:rPr>
          <w:rFonts w:hint="eastAsia" w:ascii="黑体" w:eastAsia="黑体" w:cs="黑体"/>
          <w:lang w:val="en-US" w:eastAsia="zh-CN" w:bidi="ar-SA"/>
        </w:rPr>
      </w:pPr>
    </w:p>
    <w:p>
      <w:pPr>
        <w:pStyle w:val="2"/>
        <w:spacing w:after="0" w:line="600" w:lineRule="exact"/>
        <w:ind w:firstLine="2486" w:firstLineChars="565"/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注销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煤矿安全生产许可企业名单（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家）</w:t>
      </w:r>
      <w:bookmarkEnd w:id="0"/>
    </w:p>
    <w:p>
      <w:pPr>
        <w:pStyle w:val="2"/>
        <w:spacing w:after="0" w:line="300" w:lineRule="exact"/>
        <w:ind w:left="0" w:leftChars="0" w:firstLine="0" w:firstLineChars="0"/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563"/>
        <w:gridCol w:w="3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人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 w:bidi="ar-SA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 w:bidi="ar-SA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神木市新窑煤业有限公司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注销托管转重新办理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神木市瓷窑塔矿业有限公司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注销后重新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横山县波罗镇槐树峁煤矿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注销后重新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陕西能源冯家塔矿业运营有限责任公司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bCs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注销后重新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托管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BF32359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5BF32359"/>
    <w:rsid w:val="64B22133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2024-03-18T08:38:00Z</dcterms:created>
  <dc:creator>安之若素i</dc:creator>
  <cp:lastModifiedBy>安之若素i</cp:lastModifiedBy>
  <dcterms:modified xsi:type="dcterms:W3CDTF">2024-03-18T08:38:20Z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54510861C38D4E128BC419ABBA697289_11</vt:lpwstr>
  </property>
</Properties>
</file>