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 w:line="600" w:lineRule="exact"/>
        <w:rPr>
          <w:rFonts w:hint="eastAsia" w:ascii="黑体" w:eastAsia="黑体" w:cs="黑体"/>
          <w:bCs/>
          <w:color w:val="000000"/>
          <w:sz w:val="32"/>
          <w:szCs w:val="32"/>
          <w:lang w:val="en-US" w:eastAsia="zh-CN" w:bidi="ar-SA"/>
        </w:rPr>
      </w:pPr>
      <w:r>
        <w:rPr>
          <w:rFonts w:hint="eastAsia" w:ascii="黑体" w:eastAsia="黑体" w:cs="黑体"/>
          <w:bCs/>
          <w:color w:val="000000"/>
          <w:sz w:val="32"/>
          <w:szCs w:val="32"/>
          <w:lang w:bidi="ar-SA"/>
        </w:rPr>
        <w:t>附件</w:t>
      </w:r>
      <w:r>
        <w:rPr>
          <w:rFonts w:hint="eastAsia" w:ascii="黑体" w:eastAsia="黑体" w:cs="黑体"/>
          <w:bCs/>
          <w:color w:val="000000"/>
          <w:sz w:val="32"/>
          <w:szCs w:val="32"/>
          <w:lang w:val="en-US" w:eastAsia="zh-CN" w:bidi="ar-SA"/>
        </w:rPr>
        <w:t>1</w:t>
      </w:r>
    </w:p>
    <w:p>
      <w:pPr>
        <w:pStyle w:val="2"/>
        <w:spacing w:beforeLines="0" w:after="0" w:afterLines="0" w:line="600" w:lineRule="exact"/>
        <w:rPr>
          <w:rFonts w:hint="eastAsia"/>
          <w:color w:val="000000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jc w:val="center"/>
        <w:textAlignment w:val="auto"/>
        <w:rPr>
          <w:rFonts w:hint="eastAsia" w:ascii="仿宋" w:eastAsia="仿宋" w:cs="仿宋"/>
          <w:color w:val="000000"/>
          <w:kern w:val="2"/>
          <w:sz w:val="44"/>
          <w:szCs w:val="44"/>
          <w:lang w:val="en" w:eastAsia="en" w:bidi="ar-SA"/>
        </w:rPr>
      </w:pPr>
      <w:bookmarkStart w:id="0" w:name="_GoBack"/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lang w:bidi="ar-SA"/>
        </w:rPr>
        <w:t>延期危险化学品安全生产许可</w:t>
      </w:r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lang w:eastAsia="zh-CN" w:bidi="ar-SA"/>
        </w:rPr>
        <w:t>证</w:t>
      </w:r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lang w:bidi="ar-SA"/>
        </w:rPr>
        <w:t>企业名单</w:t>
      </w:r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lang w:val="en-US" w:eastAsia="zh-CN" w:bidi="ar-SA"/>
        </w:rPr>
        <w:t>（6家）</w:t>
      </w:r>
      <w:bookmarkEnd w:id="0"/>
    </w:p>
    <w:tbl>
      <w:tblPr>
        <w:tblStyle w:val="7"/>
        <w:tblW w:w="14951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2"/>
        <w:gridCol w:w="2048"/>
        <w:gridCol w:w="2464"/>
        <w:gridCol w:w="1466"/>
        <w:gridCol w:w="2006"/>
        <w:gridCol w:w="3857"/>
        <w:gridCol w:w="252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5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val="en-US" w:eastAsia="zh-CN" w:bidi="ar-SA"/>
              </w:rPr>
              <w:t>序号</w:t>
            </w:r>
          </w:p>
        </w:tc>
        <w:tc>
          <w:tcPr>
            <w:tcW w:w="2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val="en-US" w:eastAsia="zh-CN" w:bidi="ar-SA"/>
              </w:rPr>
              <w:t>法  人</w:t>
            </w:r>
          </w:p>
        </w:tc>
        <w:tc>
          <w:tcPr>
            <w:tcW w:w="24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val="en-US" w:eastAsia="zh-CN" w:bidi="ar-SA"/>
              </w:rPr>
              <w:t>地  址</w:t>
            </w:r>
          </w:p>
        </w:tc>
        <w:tc>
          <w:tcPr>
            <w:tcW w:w="14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val="en-US" w:eastAsia="zh-CN" w:bidi="ar-SA"/>
              </w:rPr>
              <w:t>法定代表人</w:t>
            </w:r>
          </w:p>
          <w:p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val="en-US" w:eastAsia="zh-CN" w:bidi="ar-SA"/>
              </w:rPr>
              <w:t>（负责人）</w:t>
            </w:r>
          </w:p>
        </w:tc>
        <w:tc>
          <w:tcPr>
            <w:tcW w:w="20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val="en-US" w:eastAsia="zh-CN" w:bidi="ar-SA"/>
              </w:rPr>
              <w:t>许可证编号</w:t>
            </w:r>
          </w:p>
        </w:tc>
        <w:tc>
          <w:tcPr>
            <w:tcW w:w="38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val="en-US" w:eastAsia="zh-CN" w:bidi="ar-SA"/>
              </w:rPr>
              <w:t>许可范围</w:t>
            </w:r>
          </w:p>
        </w:tc>
        <w:tc>
          <w:tcPr>
            <w:tcW w:w="25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val="en-US" w:eastAsia="zh-CN" w:bidi="ar-SA"/>
              </w:rPr>
              <w:t>许可证有效期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atLeast"/>
        </w:trPr>
        <w:tc>
          <w:tcPr>
            <w:tcW w:w="5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="0" w:after="0" w:line="300" w:lineRule="exact"/>
              <w:jc w:val="center"/>
              <w:rPr>
                <w:rFonts w:hint="eastAsia" w:ascii="仿宋" w:eastAsia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2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="0" w:after="0" w:line="300" w:lineRule="exact"/>
              <w:jc w:val="center"/>
              <w:rPr>
                <w:rFonts w:hint="eastAsia" w:ascii="仿宋" w:eastAsia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sz w:val="21"/>
                <w:szCs w:val="21"/>
                <w:lang w:val="en-US" w:eastAsia="zh-CN" w:bidi="ar-SA"/>
              </w:rPr>
              <w:t>陕西富化化工有限责任公司</w:t>
            </w:r>
          </w:p>
        </w:tc>
        <w:tc>
          <w:tcPr>
            <w:tcW w:w="24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="0" w:after="0" w:line="300" w:lineRule="exact"/>
              <w:jc w:val="center"/>
              <w:rPr>
                <w:rFonts w:hint="eastAsia" w:ascii="仿宋" w:eastAsia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sz w:val="21"/>
                <w:szCs w:val="21"/>
                <w:lang w:val="en-US" w:eastAsia="zh-CN" w:bidi="ar-SA"/>
              </w:rPr>
              <w:t>富平县庄里工业园区工业二路东</w:t>
            </w:r>
          </w:p>
        </w:tc>
        <w:tc>
          <w:tcPr>
            <w:tcW w:w="14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="0" w:after="0" w:line="300" w:lineRule="exact"/>
              <w:jc w:val="center"/>
              <w:rPr>
                <w:rFonts w:hint="eastAsia" w:ascii="仿宋" w:eastAsia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sz w:val="21"/>
                <w:szCs w:val="21"/>
                <w:lang w:val="en-US" w:eastAsia="zh-CN" w:bidi="ar-SA"/>
              </w:rPr>
              <w:t>苏华雷</w:t>
            </w:r>
          </w:p>
        </w:tc>
        <w:tc>
          <w:tcPr>
            <w:tcW w:w="20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="0" w:after="0" w:line="300" w:lineRule="exact"/>
              <w:jc w:val="center"/>
              <w:rPr>
                <w:rFonts w:hint="eastAsia" w:ascii="仿宋" w:eastAsia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sz w:val="21"/>
                <w:szCs w:val="21"/>
                <w:lang w:val="en-US" w:eastAsia="zh-CN" w:bidi="ar-SA"/>
              </w:rPr>
              <w:t>（陕）WH安许证字〔2024〕0373号</w:t>
            </w:r>
          </w:p>
        </w:tc>
        <w:tc>
          <w:tcPr>
            <w:tcW w:w="38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="0" w:after="0" w:line="300" w:lineRule="exact"/>
              <w:jc w:val="center"/>
              <w:rPr>
                <w:rFonts w:hint="eastAsia" w:ascii="仿宋" w:eastAsia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sz w:val="21"/>
                <w:szCs w:val="21"/>
                <w:lang w:val="en-US" w:eastAsia="zh-CN" w:bidi="ar-SA"/>
              </w:rPr>
              <w:t>硫化钠5万吨/年</w:t>
            </w:r>
          </w:p>
        </w:tc>
        <w:tc>
          <w:tcPr>
            <w:tcW w:w="25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="0" w:after="0" w:line="300" w:lineRule="exact"/>
              <w:jc w:val="center"/>
              <w:rPr>
                <w:rFonts w:hint="eastAsia" w:ascii="仿宋" w:eastAsia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sz w:val="21"/>
                <w:szCs w:val="21"/>
                <w:lang w:val="en-US" w:eastAsia="zh-CN" w:bidi="ar-SA"/>
              </w:rPr>
              <w:t>2024年06月28日</w:t>
            </w: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至</w:t>
            </w:r>
            <w:r>
              <w:rPr>
                <w:rFonts w:hint="eastAsia" w:ascii="仿宋" w:eastAsia="仿宋" w:cs="仿宋"/>
                <w:color w:val="000000"/>
                <w:sz w:val="21"/>
                <w:szCs w:val="21"/>
                <w:lang w:val="en-US" w:eastAsia="zh-CN" w:bidi="ar-SA"/>
              </w:rPr>
              <w:t>2027年06月27日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8" w:hRule="atLeast"/>
        </w:trPr>
        <w:tc>
          <w:tcPr>
            <w:tcW w:w="5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="0" w:after="0" w:line="300" w:lineRule="exact"/>
              <w:jc w:val="center"/>
              <w:rPr>
                <w:rFonts w:hint="eastAsia" w:ascii="仿宋" w:eastAsia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2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="0" w:after="0" w:line="300" w:lineRule="exact"/>
              <w:jc w:val="center"/>
              <w:rPr>
                <w:rFonts w:hint="eastAsia" w:ascii="仿宋" w:eastAsia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sz w:val="21"/>
                <w:szCs w:val="21"/>
                <w:lang w:val="en-US" w:eastAsia="zh-CN" w:bidi="ar-SA"/>
              </w:rPr>
              <w:t>陕西华光实业有限责任公司</w:t>
            </w:r>
          </w:p>
        </w:tc>
        <w:tc>
          <w:tcPr>
            <w:tcW w:w="24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="0" w:after="0" w:line="300" w:lineRule="exact"/>
              <w:jc w:val="center"/>
              <w:rPr>
                <w:rFonts w:hint="eastAsia" w:ascii="仿宋" w:eastAsia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sz w:val="21"/>
                <w:szCs w:val="21"/>
                <w:lang w:val="en-US" w:eastAsia="zh-CN" w:bidi="ar-SA"/>
              </w:rPr>
              <w:t>注册地址：陕西省渭南市华州区金堆镇。生产地址：渭南市华州区莲花寺镇</w:t>
            </w:r>
          </w:p>
        </w:tc>
        <w:tc>
          <w:tcPr>
            <w:tcW w:w="14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="0" w:after="0" w:line="300" w:lineRule="exact"/>
              <w:jc w:val="center"/>
              <w:rPr>
                <w:rFonts w:hint="eastAsia" w:ascii="仿宋" w:eastAsia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sz w:val="21"/>
                <w:szCs w:val="21"/>
                <w:lang w:val="en-US" w:eastAsia="zh-CN" w:bidi="ar-SA"/>
              </w:rPr>
              <w:t>郑瑜</w:t>
            </w:r>
          </w:p>
        </w:tc>
        <w:tc>
          <w:tcPr>
            <w:tcW w:w="20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="0" w:after="0" w:line="300" w:lineRule="exact"/>
              <w:jc w:val="center"/>
              <w:rPr>
                <w:rFonts w:hint="eastAsia" w:ascii="仿宋" w:eastAsia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sz w:val="21"/>
                <w:szCs w:val="21"/>
                <w:lang w:val="en-US" w:eastAsia="zh-CN" w:bidi="ar-SA"/>
              </w:rPr>
              <w:t>（陕）WH安许证字〔2024〕0028号</w:t>
            </w:r>
          </w:p>
        </w:tc>
        <w:tc>
          <w:tcPr>
            <w:tcW w:w="38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="0" w:after="0" w:line="300" w:lineRule="exact"/>
              <w:jc w:val="center"/>
              <w:rPr>
                <w:rFonts w:hint="eastAsia" w:ascii="仿宋" w:eastAsia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sz w:val="21"/>
                <w:szCs w:val="21"/>
                <w:lang w:val="en-US" w:eastAsia="zh-CN" w:bidi="ar-SA"/>
              </w:rPr>
              <w:t>黄原酸盐（别名：黄药）10000吨/年</w:t>
            </w:r>
          </w:p>
        </w:tc>
        <w:tc>
          <w:tcPr>
            <w:tcW w:w="25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="0" w:after="0" w:line="300" w:lineRule="exact"/>
              <w:jc w:val="center"/>
              <w:rPr>
                <w:rFonts w:hint="eastAsia" w:ascii="仿宋" w:eastAsia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sz w:val="21"/>
                <w:szCs w:val="21"/>
                <w:lang w:val="en-US" w:eastAsia="zh-CN" w:bidi="ar-SA"/>
              </w:rPr>
              <w:t>2024年06月25日</w:t>
            </w: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至</w:t>
            </w:r>
            <w:r>
              <w:rPr>
                <w:rFonts w:hint="eastAsia" w:ascii="仿宋" w:eastAsia="仿宋" w:cs="仿宋"/>
                <w:color w:val="000000"/>
                <w:sz w:val="21"/>
                <w:szCs w:val="21"/>
                <w:lang w:val="en-US" w:eastAsia="zh-CN" w:bidi="ar-SA"/>
              </w:rPr>
              <w:t>2027年06月03日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1" w:hRule="atLeast"/>
        </w:trPr>
        <w:tc>
          <w:tcPr>
            <w:tcW w:w="5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="0" w:after="0" w:line="300" w:lineRule="exact"/>
              <w:jc w:val="center"/>
              <w:rPr>
                <w:rFonts w:hint="eastAsia" w:ascii="仿宋" w:eastAsia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2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="0" w:after="0" w:line="300" w:lineRule="exact"/>
              <w:jc w:val="center"/>
              <w:rPr>
                <w:rFonts w:hint="eastAsia" w:ascii="仿宋" w:eastAsia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sz w:val="21"/>
                <w:szCs w:val="21"/>
                <w:lang w:val="en-US" w:eastAsia="zh-CN" w:bidi="ar-SA"/>
              </w:rPr>
              <w:t>陕西华中油漆有限公司</w:t>
            </w:r>
          </w:p>
        </w:tc>
        <w:tc>
          <w:tcPr>
            <w:tcW w:w="24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="0" w:after="0" w:line="300" w:lineRule="exact"/>
              <w:jc w:val="center"/>
              <w:rPr>
                <w:rFonts w:hint="eastAsia" w:ascii="仿宋" w:eastAsia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sz w:val="21"/>
                <w:szCs w:val="21"/>
                <w:lang w:val="en-US" w:eastAsia="zh-CN" w:bidi="ar-SA"/>
              </w:rPr>
              <w:t>陕西省咸阳市兴平市化工园区化工大道中段</w:t>
            </w:r>
          </w:p>
        </w:tc>
        <w:tc>
          <w:tcPr>
            <w:tcW w:w="14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="0" w:after="0" w:line="300" w:lineRule="exact"/>
              <w:jc w:val="center"/>
              <w:rPr>
                <w:rFonts w:hint="eastAsia" w:ascii="仿宋" w:eastAsia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sz w:val="21"/>
                <w:szCs w:val="21"/>
                <w:lang w:val="en-US" w:eastAsia="zh-CN" w:bidi="ar-SA"/>
              </w:rPr>
              <w:t>王进</w:t>
            </w:r>
          </w:p>
        </w:tc>
        <w:tc>
          <w:tcPr>
            <w:tcW w:w="20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="0" w:after="0" w:line="300" w:lineRule="exact"/>
              <w:jc w:val="center"/>
              <w:rPr>
                <w:rFonts w:hint="eastAsia" w:ascii="仿宋" w:eastAsia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sz w:val="21"/>
                <w:szCs w:val="21"/>
                <w:lang w:val="en-US" w:eastAsia="zh-CN" w:bidi="ar-SA"/>
              </w:rPr>
              <w:t>（陕）WH安许证字〔2024〕0009号</w:t>
            </w:r>
          </w:p>
        </w:tc>
        <w:tc>
          <w:tcPr>
            <w:tcW w:w="38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="0" w:after="0" w:line="300" w:lineRule="exact"/>
              <w:jc w:val="center"/>
              <w:rPr>
                <w:rFonts w:hint="eastAsia" w:ascii="仿宋" w:eastAsia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sz w:val="21"/>
                <w:szCs w:val="21"/>
                <w:lang w:val="en-US" w:eastAsia="zh-CN" w:bidi="ar-SA"/>
              </w:rPr>
              <w:t>醇酸磁漆50吨/年、环氧防腐底漆620吨/年、环氧富锌底漆50吨/年、聚氨酯面漆650吨/年、聚氨酯漆稀释剂80吨/年、环氧漆稀释剂60吨/年</w:t>
            </w:r>
          </w:p>
        </w:tc>
        <w:tc>
          <w:tcPr>
            <w:tcW w:w="25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="0" w:after="0" w:line="300" w:lineRule="exact"/>
              <w:jc w:val="center"/>
              <w:rPr>
                <w:rFonts w:hint="eastAsia" w:ascii="仿宋" w:eastAsia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sz w:val="21"/>
                <w:szCs w:val="21"/>
                <w:lang w:val="en-US" w:eastAsia="zh-CN" w:bidi="ar-SA"/>
              </w:rPr>
              <w:t>2024年08月03日</w:t>
            </w: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至</w:t>
            </w:r>
            <w:r>
              <w:rPr>
                <w:rFonts w:hint="eastAsia" w:ascii="仿宋" w:eastAsia="仿宋" w:cs="仿宋"/>
                <w:color w:val="000000"/>
                <w:sz w:val="21"/>
                <w:szCs w:val="21"/>
                <w:lang w:val="en-US" w:eastAsia="zh-CN" w:bidi="ar-SA"/>
              </w:rPr>
              <w:t>2027年08月02日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5" w:hRule="atLeast"/>
        </w:trPr>
        <w:tc>
          <w:tcPr>
            <w:tcW w:w="5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="0" w:after="0" w:line="300" w:lineRule="exact"/>
              <w:jc w:val="center"/>
              <w:rPr>
                <w:rFonts w:hint="eastAsia" w:ascii="仿宋" w:eastAsia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2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="0" w:after="0" w:line="300" w:lineRule="exact"/>
              <w:jc w:val="center"/>
              <w:rPr>
                <w:rFonts w:hint="eastAsia" w:ascii="仿宋" w:eastAsia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sz w:val="21"/>
                <w:szCs w:val="21"/>
                <w:lang w:val="en-US" w:eastAsia="zh-CN" w:bidi="ar-SA"/>
              </w:rPr>
              <w:t>定边县赛诺气体</w:t>
            </w:r>
          </w:p>
          <w:p>
            <w:pPr>
              <w:spacing w:before="0" w:after="0" w:line="300" w:lineRule="exact"/>
              <w:jc w:val="center"/>
              <w:rPr>
                <w:rFonts w:hint="eastAsia" w:ascii="仿宋" w:eastAsia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sz w:val="21"/>
                <w:szCs w:val="21"/>
                <w:lang w:val="en-US" w:eastAsia="zh-CN" w:bidi="ar-SA"/>
              </w:rPr>
              <w:t>有限责任公司</w:t>
            </w:r>
          </w:p>
        </w:tc>
        <w:tc>
          <w:tcPr>
            <w:tcW w:w="24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="0" w:after="0" w:line="300" w:lineRule="exact"/>
              <w:jc w:val="center"/>
              <w:rPr>
                <w:rFonts w:hint="eastAsia" w:ascii="仿宋" w:eastAsia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sz w:val="21"/>
                <w:szCs w:val="21"/>
                <w:lang w:val="en-US" w:eastAsia="zh-CN" w:bidi="ar-SA"/>
              </w:rPr>
              <w:t>陕西省榆林市定边县定边镇北园子村（高速公路入口处）</w:t>
            </w:r>
          </w:p>
        </w:tc>
        <w:tc>
          <w:tcPr>
            <w:tcW w:w="14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="0" w:after="0" w:line="300" w:lineRule="exact"/>
              <w:jc w:val="center"/>
              <w:rPr>
                <w:rFonts w:hint="eastAsia" w:ascii="仿宋" w:eastAsia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sz w:val="21"/>
                <w:szCs w:val="21"/>
                <w:lang w:val="en-US" w:eastAsia="zh-CN" w:bidi="ar-SA"/>
              </w:rPr>
              <w:t>张辉</w:t>
            </w:r>
          </w:p>
        </w:tc>
        <w:tc>
          <w:tcPr>
            <w:tcW w:w="20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="0" w:after="0" w:line="300" w:lineRule="exact"/>
              <w:jc w:val="center"/>
              <w:rPr>
                <w:rFonts w:hint="eastAsia" w:ascii="仿宋" w:eastAsia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sz w:val="21"/>
                <w:szCs w:val="21"/>
                <w:lang w:val="en-US" w:eastAsia="zh-CN" w:bidi="ar-SA"/>
              </w:rPr>
              <w:t>（陕）WH安许证字〔2024〕0374号</w:t>
            </w:r>
          </w:p>
        </w:tc>
        <w:tc>
          <w:tcPr>
            <w:tcW w:w="38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="0" w:after="0" w:line="300" w:lineRule="exact"/>
              <w:jc w:val="center"/>
              <w:rPr>
                <w:rFonts w:hint="eastAsia" w:ascii="仿宋" w:eastAsia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sz w:val="21"/>
                <w:szCs w:val="21"/>
                <w:lang w:val="en-US" w:eastAsia="zh-CN" w:bidi="ar-SA"/>
              </w:rPr>
              <w:t>乙炔40万立方米/年</w:t>
            </w:r>
          </w:p>
        </w:tc>
        <w:tc>
          <w:tcPr>
            <w:tcW w:w="25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="0" w:after="0" w:line="300" w:lineRule="exact"/>
              <w:jc w:val="center"/>
              <w:rPr>
                <w:rFonts w:hint="eastAsia" w:ascii="仿宋" w:eastAsia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sz w:val="21"/>
                <w:szCs w:val="21"/>
                <w:lang w:val="en-US" w:eastAsia="zh-CN" w:bidi="ar-SA"/>
              </w:rPr>
              <w:t>2024年06月25日</w:t>
            </w: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至</w:t>
            </w:r>
            <w:r>
              <w:rPr>
                <w:rFonts w:hint="eastAsia" w:ascii="仿宋" w:eastAsia="仿宋" w:cs="仿宋"/>
                <w:color w:val="000000"/>
                <w:sz w:val="21"/>
                <w:szCs w:val="21"/>
                <w:lang w:val="en-US" w:eastAsia="zh-CN" w:bidi="ar-SA"/>
              </w:rPr>
              <w:t>2027年02月11日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4" w:hRule="atLeast"/>
        </w:trPr>
        <w:tc>
          <w:tcPr>
            <w:tcW w:w="5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="0" w:after="0" w:line="300" w:lineRule="exact"/>
              <w:jc w:val="center"/>
              <w:rPr>
                <w:rFonts w:hint="eastAsia" w:ascii="仿宋" w:eastAsia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2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="0" w:after="0" w:line="300" w:lineRule="exact"/>
              <w:jc w:val="center"/>
              <w:rPr>
                <w:rFonts w:hint="eastAsia" w:ascii="仿宋" w:eastAsia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sz w:val="21"/>
                <w:szCs w:val="21"/>
                <w:lang w:val="en-US" w:eastAsia="zh-CN" w:bidi="ar-SA"/>
              </w:rPr>
              <w:t>中国石油天然气股份有限公司长庆油田长北作业分公司</w:t>
            </w:r>
          </w:p>
        </w:tc>
        <w:tc>
          <w:tcPr>
            <w:tcW w:w="24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="0" w:after="0" w:line="300" w:lineRule="exact"/>
              <w:jc w:val="center"/>
              <w:rPr>
                <w:rFonts w:hint="eastAsia" w:ascii="仿宋" w:eastAsia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sz w:val="21"/>
                <w:szCs w:val="21"/>
                <w:lang w:val="en-US" w:eastAsia="zh-CN" w:bidi="ar-SA"/>
              </w:rPr>
              <w:t>陕西省榆林市高新技术产业园中兴路南轻工路东侧</w:t>
            </w:r>
          </w:p>
        </w:tc>
        <w:tc>
          <w:tcPr>
            <w:tcW w:w="14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="0" w:after="0" w:line="300" w:lineRule="exact"/>
              <w:jc w:val="center"/>
              <w:rPr>
                <w:rFonts w:hint="eastAsia" w:ascii="仿宋" w:eastAsia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sz w:val="21"/>
                <w:szCs w:val="21"/>
                <w:lang w:val="en-US" w:eastAsia="zh-CN" w:bidi="ar-SA"/>
              </w:rPr>
              <w:t>杨勇</w:t>
            </w:r>
          </w:p>
        </w:tc>
        <w:tc>
          <w:tcPr>
            <w:tcW w:w="20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="0" w:after="0" w:line="300" w:lineRule="exact"/>
              <w:jc w:val="center"/>
              <w:rPr>
                <w:rFonts w:hint="eastAsia" w:ascii="仿宋" w:eastAsia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sz w:val="21"/>
                <w:szCs w:val="21"/>
                <w:lang w:val="en-US" w:eastAsia="zh-CN" w:bidi="ar-SA"/>
              </w:rPr>
              <w:t>（陕）FM安许证字〔2024〕0658号</w:t>
            </w:r>
          </w:p>
        </w:tc>
        <w:tc>
          <w:tcPr>
            <w:tcW w:w="38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="0" w:after="0" w:line="300" w:lineRule="exact"/>
              <w:jc w:val="center"/>
              <w:rPr>
                <w:rFonts w:hint="eastAsia" w:ascii="仿宋" w:eastAsia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sz w:val="21"/>
                <w:szCs w:val="21"/>
                <w:lang w:val="en-US" w:eastAsia="zh-CN" w:bidi="ar-SA"/>
              </w:rPr>
              <w:t>陆上采气</w:t>
            </w:r>
          </w:p>
        </w:tc>
        <w:tc>
          <w:tcPr>
            <w:tcW w:w="25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="0" w:after="0" w:line="300" w:lineRule="exact"/>
              <w:jc w:val="center"/>
              <w:rPr>
                <w:rFonts w:hint="eastAsia" w:ascii="仿宋" w:eastAsia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sz w:val="21"/>
                <w:szCs w:val="21"/>
                <w:lang w:val="en-US" w:eastAsia="zh-CN" w:bidi="ar-SA"/>
              </w:rPr>
              <w:t>2024年08月01日</w:t>
            </w: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至</w:t>
            </w:r>
            <w:r>
              <w:rPr>
                <w:rFonts w:hint="eastAsia" w:ascii="仿宋" w:eastAsia="仿宋" w:cs="仿宋"/>
                <w:color w:val="000000"/>
                <w:sz w:val="21"/>
                <w:szCs w:val="21"/>
                <w:lang w:val="en-US" w:eastAsia="zh-CN" w:bidi="ar-SA"/>
              </w:rPr>
              <w:t>2027年07月31日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582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="0" w:after="0" w:line="300" w:lineRule="exact"/>
              <w:jc w:val="center"/>
              <w:rPr>
                <w:rFonts w:hint="eastAsia" w:ascii="仿宋" w:eastAsia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sz w:val="21"/>
                <w:szCs w:val="21"/>
                <w:lang w:val="en-US" w:eastAsia="zh-CN" w:bidi="ar-SA"/>
              </w:rPr>
              <w:t>6</w:t>
            </w:r>
          </w:p>
        </w:tc>
        <w:tc>
          <w:tcPr>
            <w:tcW w:w="2048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="0" w:after="0" w:line="300" w:lineRule="exact"/>
              <w:jc w:val="center"/>
              <w:rPr>
                <w:rFonts w:hint="eastAsia" w:ascii="仿宋" w:eastAsia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sz w:val="21"/>
                <w:szCs w:val="21"/>
                <w:lang w:val="en-US" w:eastAsia="zh-CN" w:bidi="ar-SA"/>
              </w:rPr>
              <w:t>西安市户县电石</w:t>
            </w:r>
          </w:p>
          <w:p>
            <w:pPr>
              <w:spacing w:before="0" w:after="0" w:line="300" w:lineRule="exact"/>
              <w:jc w:val="center"/>
              <w:rPr>
                <w:rFonts w:hint="eastAsia" w:ascii="仿宋" w:eastAsia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sz w:val="21"/>
                <w:szCs w:val="21"/>
                <w:lang w:val="en-US" w:eastAsia="zh-CN" w:bidi="ar-SA"/>
              </w:rPr>
              <w:t>溶解乙炔气厂</w:t>
            </w:r>
          </w:p>
        </w:tc>
        <w:tc>
          <w:tcPr>
            <w:tcW w:w="2464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="0" w:after="0" w:line="300" w:lineRule="exact"/>
              <w:jc w:val="center"/>
              <w:rPr>
                <w:rFonts w:hint="eastAsia" w:ascii="仿宋" w:eastAsia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sz w:val="21"/>
                <w:szCs w:val="21"/>
                <w:lang w:val="en-US" w:eastAsia="zh-CN" w:bidi="ar-SA"/>
              </w:rPr>
              <w:t>户县甘亭镇西宁村</w:t>
            </w:r>
          </w:p>
        </w:tc>
        <w:tc>
          <w:tcPr>
            <w:tcW w:w="1466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="0" w:after="0" w:line="300" w:lineRule="exact"/>
              <w:jc w:val="center"/>
              <w:rPr>
                <w:rFonts w:hint="eastAsia" w:ascii="仿宋" w:eastAsia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sz w:val="21"/>
                <w:szCs w:val="21"/>
                <w:lang w:val="en-US" w:eastAsia="zh-CN" w:bidi="ar-SA"/>
              </w:rPr>
              <w:t>李万成</w:t>
            </w:r>
          </w:p>
        </w:tc>
        <w:tc>
          <w:tcPr>
            <w:tcW w:w="2006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="0" w:after="0" w:line="300" w:lineRule="exact"/>
              <w:jc w:val="center"/>
              <w:rPr>
                <w:rFonts w:hint="eastAsia" w:ascii="仿宋" w:eastAsia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sz w:val="21"/>
                <w:szCs w:val="21"/>
                <w:lang w:val="en-US" w:eastAsia="zh-CN" w:bidi="ar-SA"/>
              </w:rPr>
              <w:t>（陕）WH安许证字〔2024〕0087号</w:t>
            </w:r>
          </w:p>
        </w:tc>
        <w:tc>
          <w:tcPr>
            <w:tcW w:w="3857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="0" w:after="0" w:line="300" w:lineRule="exact"/>
              <w:jc w:val="center"/>
              <w:rPr>
                <w:rFonts w:hint="eastAsia" w:ascii="仿宋" w:eastAsia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sz w:val="21"/>
                <w:szCs w:val="21"/>
                <w:lang w:val="en-US" w:eastAsia="zh-CN" w:bidi="ar-SA"/>
              </w:rPr>
              <w:t>乙炔8000立方米/年</w:t>
            </w:r>
          </w:p>
        </w:tc>
        <w:tc>
          <w:tcPr>
            <w:tcW w:w="2528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="0" w:after="0" w:line="300" w:lineRule="exact"/>
              <w:jc w:val="center"/>
              <w:rPr>
                <w:rFonts w:hint="eastAsia" w:ascii="仿宋" w:eastAsia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sz w:val="21"/>
                <w:szCs w:val="21"/>
                <w:lang w:val="en-US" w:eastAsia="zh-CN" w:bidi="ar-SA"/>
              </w:rPr>
              <w:t>2024年06月29日</w:t>
            </w: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至</w:t>
            </w:r>
            <w:r>
              <w:rPr>
                <w:rFonts w:hint="eastAsia" w:ascii="仿宋" w:eastAsia="仿宋" w:cs="仿宋"/>
                <w:color w:val="000000"/>
                <w:sz w:val="21"/>
                <w:szCs w:val="21"/>
                <w:lang w:val="en-US" w:eastAsia="zh-CN" w:bidi="ar-SA"/>
              </w:rPr>
              <w:t>2027年06月28日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Dialog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zM2NlY2EzNDI1YzBiMzlmZmEwNTQ2ZTZmNzNhNDcifQ=="/>
  </w:docVars>
  <w:rsids>
    <w:rsidRoot w:val="571A0E00"/>
    <w:rsid w:val="571A0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0"/>
    <w:pPr>
      <w:spacing w:line="360" w:lineRule="atLeast"/>
      <w:ind w:firstLine="210"/>
      <w:textAlignment w:val="baseline"/>
    </w:pPr>
    <w:rPr>
      <w:rFonts w:ascii="Arial" w:hAnsi="Arial" w:eastAsia="楷体_GB2312"/>
      <w:sz w:val="24"/>
    </w:rPr>
  </w:style>
  <w:style w:type="paragraph" w:styleId="3">
    <w:name w:val="Body Text Indent"/>
    <w:basedOn w:val="1"/>
    <w:next w:val="4"/>
    <w:qFormat/>
    <w:uiPriority w:val="0"/>
    <w:pPr>
      <w:spacing w:after="120"/>
      <w:ind w:left="200" w:leftChars="200"/>
    </w:pPr>
    <w:rPr>
      <w:sz w:val="24"/>
    </w:rPr>
  </w:style>
  <w:style w:type="paragraph" w:styleId="4">
    <w:name w:val="caption"/>
    <w:basedOn w:val="1"/>
    <w:next w:val="1"/>
    <w:qFormat/>
    <w:uiPriority w:val="0"/>
    <w:rPr>
      <w:rFonts w:ascii="黑体" w:eastAsia="黑体"/>
      <w:sz w:val="20"/>
    </w:rPr>
  </w:style>
  <w:style w:type="paragraph" w:styleId="5">
    <w:name w:val="Body Text"/>
    <w:basedOn w:val="1"/>
    <w:next w:val="1"/>
    <w:qFormat/>
    <w:uiPriority w:val="0"/>
    <w:pPr>
      <w:spacing w:line="520" w:lineRule="exact"/>
    </w:pPr>
    <w:rPr>
      <w:sz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2024-07-26T09:18:00Z</dcterms:created>
  <dc:creator>word科科～</dc:creator>
  <cp:lastModifiedBy>word科科～</cp:lastModifiedBy>
  <dcterms:modified xsi:type="dcterms:W3CDTF">2024-07-26T09:18:35Z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3702354330DE4D0F8E44CA7251419460_11</vt:lpwstr>
  </property>
</Properties>
</file>