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BAD0F">
      <w:pPr>
        <w:spacing w:before="0" w:after="0" w:line="600" w:lineRule="exact"/>
        <w:rPr>
          <w:rFonts w:hint="eastAsia" w:ascii="黑体" w:eastAsia="黑体" w:cs="黑体"/>
          <w:bCs/>
          <w:color w:val="000000"/>
          <w:sz w:val="32"/>
          <w:szCs w:val="32"/>
          <w:lang w:val="en-US" w:eastAsia="zh-CN" w:bidi="ar-SA"/>
        </w:rPr>
      </w:pPr>
      <w:r>
        <w:rPr>
          <w:rFonts w:hint="eastAsia" w:ascii="黑体" w:eastAsia="黑体" w:cs="黑体"/>
          <w:bCs/>
          <w:color w:val="000000"/>
          <w:sz w:val="32"/>
          <w:szCs w:val="32"/>
          <w:lang w:bidi="ar-SA"/>
        </w:rPr>
        <w:t>附件</w:t>
      </w:r>
      <w:r>
        <w:rPr>
          <w:rFonts w:hint="eastAsia" w:ascii="黑体" w:eastAsia="黑体" w:cs="黑体"/>
          <w:bCs/>
          <w:color w:val="000000"/>
          <w:sz w:val="32"/>
          <w:szCs w:val="32"/>
          <w:lang w:val="en-US" w:eastAsia="zh-CN" w:bidi="ar-SA"/>
        </w:rPr>
        <w:t>2</w:t>
      </w:r>
    </w:p>
    <w:p w14:paraId="2FD55C8F">
      <w:pPr>
        <w:spacing w:before="0" w:after="0" w:line="600" w:lineRule="exact"/>
        <w:rPr>
          <w:rFonts w:hint="eastAsia" w:ascii="黑体" w:eastAsia="黑体" w:cs="黑体"/>
          <w:bCs/>
          <w:color w:val="000000"/>
          <w:sz w:val="32"/>
          <w:szCs w:val="32"/>
          <w:lang w:val="en-US" w:eastAsia="zh-CN" w:bidi="ar-SA"/>
        </w:rPr>
      </w:pPr>
    </w:p>
    <w:p w14:paraId="2A0D91B7">
      <w:pPr>
        <w:pStyle w:val="5"/>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仿宋" w:eastAsia="仿宋" w:cs="仿宋"/>
          <w:color w:val="000000"/>
          <w:sz w:val="44"/>
          <w:szCs w:val="44"/>
          <w:lang w:bidi="ar-SA"/>
        </w:rPr>
      </w:pPr>
      <w:bookmarkStart w:id="0" w:name="_GoBack"/>
      <w:r>
        <w:rPr>
          <w:rFonts w:hint="eastAsia" w:ascii="方正小标宋简体" w:eastAsia="方正小标宋简体" w:cs="方正小标宋简体"/>
          <w:bCs/>
          <w:color w:val="000000"/>
          <w:sz w:val="44"/>
          <w:szCs w:val="44"/>
          <w:lang w:eastAsia="zh-CN" w:bidi="ar-SA"/>
        </w:rPr>
        <w:t>取得</w:t>
      </w:r>
      <w:r>
        <w:rPr>
          <w:rFonts w:hint="eastAsia" w:ascii="方正小标宋简体" w:eastAsia="方正小标宋简体" w:cs="方正小标宋简体"/>
          <w:bCs/>
          <w:color w:val="000000"/>
          <w:sz w:val="44"/>
          <w:szCs w:val="44"/>
          <w:lang w:bidi="ar-SA"/>
        </w:rPr>
        <w:t>危险化学品安全生产许可</w:t>
      </w:r>
      <w:r>
        <w:rPr>
          <w:rFonts w:hint="eastAsia" w:ascii="方正小标宋简体" w:eastAsia="方正小标宋简体" w:cs="方正小标宋简体"/>
          <w:bCs/>
          <w:color w:val="000000"/>
          <w:sz w:val="44"/>
          <w:szCs w:val="44"/>
          <w:lang w:eastAsia="zh-CN" w:bidi="ar-SA"/>
        </w:rPr>
        <w:t>证</w:t>
      </w:r>
      <w:r>
        <w:rPr>
          <w:rFonts w:hint="eastAsia" w:ascii="方正小标宋简体" w:eastAsia="方正小标宋简体" w:cs="方正小标宋简体"/>
          <w:bCs/>
          <w:color w:val="000000"/>
          <w:sz w:val="44"/>
          <w:szCs w:val="44"/>
          <w:lang w:bidi="ar-SA"/>
        </w:rPr>
        <w:t>企业名单</w:t>
      </w:r>
      <w:r>
        <w:rPr>
          <w:rFonts w:hint="eastAsia" w:ascii="方正小标宋简体" w:eastAsia="方正小标宋简体" w:cs="方正小标宋简体"/>
          <w:bCs/>
          <w:color w:val="000000"/>
          <w:sz w:val="44"/>
          <w:szCs w:val="44"/>
          <w:lang w:val="en-US" w:eastAsia="zh-CN" w:bidi="ar-SA"/>
        </w:rPr>
        <w:t>（3家）</w:t>
      </w:r>
      <w:bookmarkEnd w:id="0"/>
    </w:p>
    <w:tbl>
      <w:tblPr>
        <w:tblStyle w:val="6"/>
        <w:tblW w:w="0" w:type="auto"/>
        <w:tblInd w:w="0" w:type="dxa"/>
        <w:tblLayout w:type="fixed"/>
        <w:tblCellMar>
          <w:top w:w="0" w:type="dxa"/>
          <w:left w:w="0" w:type="dxa"/>
          <w:bottom w:w="0" w:type="dxa"/>
          <w:right w:w="0" w:type="dxa"/>
        </w:tblCellMar>
      </w:tblPr>
      <w:tblGrid>
        <w:gridCol w:w="582"/>
        <w:gridCol w:w="2022"/>
        <w:gridCol w:w="2604"/>
        <w:gridCol w:w="1352"/>
        <w:gridCol w:w="1968"/>
        <w:gridCol w:w="3894"/>
        <w:gridCol w:w="2212"/>
      </w:tblGrid>
      <w:tr w14:paraId="6CB46746">
        <w:tblPrEx>
          <w:tblCellMar>
            <w:top w:w="0" w:type="dxa"/>
            <w:left w:w="0" w:type="dxa"/>
            <w:bottom w:w="0" w:type="dxa"/>
            <w:right w:w="0" w:type="dxa"/>
          </w:tblCellMar>
        </w:tblPrEx>
        <w:trPr>
          <w:trHeight w:val="743"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206511B4">
            <w:pPr>
              <w:spacing w:before="0" w:after="0"/>
              <w:jc w:val="center"/>
              <w:rPr>
                <w:rFonts w:hint="eastAsia" w:ascii="黑体" w:eastAsia="黑体" w:cs="黑体"/>
                <w:bCs/>
                <w:color w:val="000000"/>
                <w:sz w:val="21"/>
                <w:szCs w:val="21"/>
                <w:lang w:val="en-US" w:eastAsia="zh-CN" w:bidi="ar-SA"/>
              </w:rPr>
            </w:pPr>
            <w:r>
              <w:rPr>
                <w:rFonts w:hint="eastAsia" w:ascii="黑体" w:eastAsia="黑体" w:cs="黑体"/>
                <w:bCs/>
                <w:color w:val="000000"/>
                <w:sz w:val="21"/>
                <w:szCs w:val="21"/>
                <w:lang w:val="en-US" w:eastAsia="zh-CN" w:bidi="ar-SA"/>
              </w:rPr>
              <w:t>序号</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0B714BD8">
            <w:pPr>
              <w:spacing w:before="0" w:after="0"/>
              <w:jc w:val="center"/>
              <w:rPr>
                <w:rFonts w:hint="eastAsia" w:ascii="黑体" w:eastAsia="黑体" w:cs="黑体"/>
                <w:bCs/>
                <w:color w:val="000000"/>
                <w:kern w:val="2"/>
                <w:sz w:val="21"/>
                <w:szCs w:val="21"/>
                <w:highlight w:val="none"/>
                <w:u w:val="none"/>
                <w:lang w:val="en-US" w:eastAsia="zh-CN" w:bidi="ar-SA"/>
              </w:rPr>
            </w:pPr>
            <w:r>
              <w:rPr>
                <w:rFonts w:hint="eastAsia" w:ascii="黑体" w:eastAsia="黑体" w:cs="黑体"/>
                <w:bCs/>
                <w:color w:val="000000"/>
                <w:sz w:val="21"/>
                <w:szCs w:val="21"/>
                <w:lang w:val="en-US" w:eastAsia="zh-CN" w:bidi="ar-SA"/>
              </w:rPr>
              <w:t>法  人</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6D771DB9">
            <w:pPr>
              <w:spacing w:before="0" w:after="0"/>
              <w:jc w:val="center"/>
              <w:rPr>
                <w:rFonts w:hint="eastAsia" w:ascii="黑体" w:eastAsia="黑体" w:cs="黑体"/>
                <w:bCs/>
                <w:color w:val="000000"/>
                <w:kern w:val="2"/>
                <w:sz w:val="21"/>
                <w:szCs w:val="21"/>
                <w:u w:val="none"/>
                <w:lang w:val="en-US" w:eastAsia="zh-CN" w:bidi="ar-SA"/>
              </w:rPr>
            </w:pPr>
            <w:r>
              <w:rPr>
                <w:rFonts w:hint="eastAsia" w:ascii="黑体" w:eastAsia="黑体" w:cs="黑体"/>
                <w:bCs/>
                <w:color w:val="000000"/>
                <w:sz w:val="21"/>
                <w:szCs w:val="21"/>
                <w:lang w:val="en-US" w:eastAsia="zh-CN" w:bidi="ar-SA"/>
              </w:rPr>
              <w:t>地  址</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9CCAE91">
            <w:pPr>
              <w:spacing w:before="0" w:after="0"/>
              <w:jc w:val="center"/>
              <w:rPr>
                <w:rFonts w:hint="eastAsia" w:ascii="黑体" w:eastAsia="黑体" w:cs="黑体"/>
                <w:bCs/>
                <w:color w:val="000000"/>
                <w:sz w:val="21"/>
                <w:szCs w:val="21"/>
                <w:lang w:val="en-US" w:eastAsia="zh-CN" w:bidi="ar-SA"/>
              </w:rPr>
            </w:pPr>
            <w:r>
              <w:rPr>
                <w:rFonts w:hint="eastAsia" w:ascii="黑体" w:eastAsia="黑体" w:cs="黑体"/>
                <w:bCs/>
                <w:color w:val="000000"/>
                <w:sz w:val="21"/>
                <w:szCs w:val="21"/>
                <w:lang w:val="en-US" w:eastAsia="zh-CN" w:bidi="ar-SA"/>
              </w:rPr>
              <w:t>法定代表人</w:t>
            </w:r>
          </w:p>
          <w:p w14:paraId="7591F70E">
            <w:pPr>
              <w:spacing w:before="0" w:after="0"/>
              <w:jc w:val="center"/>
              <w:rPr>
                <w:rFonts w:hint="eastAsia" w:ascii="黑体" w:eastAsia="黑体" w:cs="黑体"/>
                <w:bCs/>
                <w:color w:val="000000"/>
                <w:kern w:val="2"/>
                <w:sz w:val="21"/>
                <w:szCs w:val="21"/>
                <w:u w:val="none"/>
                <w:lang w:val="en-US" w:eastAsia="zh-CN" w:bidi="ar-SA"/>
              </w:rPr>
            </w:pPr>
            <w:r>
              <w:rPr>
                <w:rFonts w:hint="eastAsia" w:ascii="黑体" w:eastAsia="黑体" w:cs="黑体"/>
                <w:bCs/>
                <w:color w:val="000000"/>
                <w:sz w:val="21"/>
                <w:szCs w:val="21"/>
                <w:lang w:val="en-US" w:eastAsia="zh-CN" w:bidi="ar-SA"/>
              </w:rPr>
              <w:t>（负责人）</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3D41BB09">
            <w:pPr>
              <w:spacing w:before="0" w:after="0"/>
              <w:jc w:val="center"/>
              <w:rPr>
                <w:rFonts w:hint="eastAsia" w:ascii="黑体" w:eastAsia="黑体" w:cs="黑体"/>
                <w:bCs/>
                <w:color w:val="000000"/>
                <w:sz w:val="21"/>
                <w:szCs w:val="21"/>
                <w:u w:val="none"/>
                <w:lang w:val="en-US" w:eastAsia="zh-CN" w:bidi="ar-SA"/>
              </w:rPr>
            </w:pPr>
            <w:r>
              <w:rPr>
                <w:rFonts w:hint="eastAsia" w:ascii="黑体" w:eastAsia="黑体" w:cs="黑体"/>
                <w:bCs/>
                <w:color w:val="000000"/>
                <w:sz w:val="21"/>
                <w:szCs w:val="21"/>
                <w:lang w:val="en-US" w:eastAsia="zh-CN" w:bidi="ar-SA"/>
              </w:rPr>
              <w:t>许可证编号</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261AFB9F">
            <w:pPr>
              <w:spacing w:before="0" w:after="0"/>
              <w:jc w:val="center"/>
              <w:rPr>
                <w:rFonts w:hint="eastAsia" w:ascii="黑体" w:eastAsia="黑体" w:cs="黑体"/>
                <w:bCs/>
                <w:color w:val="000000"/>
                <w:kern w:val="2"/>
                <w:sz w:val="21"/>
                <w:szCs w:val="21"/>
                <w:u w:val="none"/>
                <w:lang w:val="en-US" w:eastAsia="zh-CN" w:bidi="ar-SA"/>
              </w:rPr>
            </w:pPr>
            <w:r>
              <w:rPr>
                <w:rFonts w:hint="eastAsia" w:ascii="黑体" w:eastAsia="黑体" w:cs="黑体"/>
                <w:bCs/>
                <w:color w:val="000000"/>
                <w:sz w:val="21"/>
                <w:szCs w:val="21"/>
                <w:lang w:val="en-US" w:eastAsia="zh-CN" w:bidi="ar-SA"/>
              </w:rPr>
              <w:t>许可范围</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8A3D2BE">
            <w:pPr>
              <w:spacing w:before="0" w:after="0"/>
              <w:jc w:val="center"/>
              <w:rPr>
                <w:rFonts w:hint="eastAsia" w:ascii="黑体" w:eastAsia="黑体" w:cs="黑体"/>
                <w:bCs/>
                <w:color w:val="000000"/>
                <w:spacing w:val="-6"/>
                <w:kern w:val="2"/>
                <w:sz w:val="21"/>
                <w:szCs w:val="21"/>
                <w:u w:val="none"/>
                <w:lang w:val="en-US" w:eastAsia="zh-CN" w:bidi="ar-SA"/>
              </w:rPr>
            </w:pPr>
            <w:r>
              <w:rPr>
                <w:rFonts w:hint="eastAsia" w:ascii="黑体" w:eastAsia="黑体" w:cs="黑体"/>
                <w:bCs/>
                <w:color w:val="000000"/>
                <w:sz w:val="21"/>
                <w:szCs w:val="21"/>
                <w:lang w:val="en-US" w:eastAsia="zh-CN" w:bidi="ar-SA"/>
              </w:rPr>
              <w:t>许可证有效期</w:t>
            </w:r>
          </w:p>
        </w:tc>
      </w:tr>
      <w:tr w14:paraId="1510CE5F">
        <w:tblPrEx>
          <w:tblCellMar>
            <w:top w:w="0" w:type="dxa"/>
            <w:left w:w="0" w:type="dxa"/>
            <w:bottom w:w="0" w:type="dxa"/>
            <w:right w:w="0" w:type="dxa"/>
          </w:tblCellMar>
        </w:tblPrEx>
        <w:trPr>
          <w:trHeight w:val="1191"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4CDEBCE4">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1</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1F837080">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陕西延长石油榆神能源化工有限责任公司</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47FB6FEB">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陕西省榆林市榆神工业区清水工业园南区汇源大道与延长路交汇处西南角</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2229557D">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郭尊礼</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2C99FD2">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（陕）WH安许证字〔2024〕0375号</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0E19B556">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乙醇50万吨/年、乙酸乙酯8500吨/年、乙酸甲酯82万吨/年、硫磺1万吨/年</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08835C9E">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2024年07月25日至2027年07月24日</w:t>
            </w:r>
          </w:p>
        </w:tc>
      </w:tr>
      <w:tr w14:paraId="2EABEF1F">
        <w:tblPrEx>
          <w:tblCellMar>
            <w:top w:w="0" w:type="dxa"/>
            <w:left w:w="0" w:type="dxa"/>
            <w:bottom w:w="0" w:type="dxa"/>
            <w:right w:w="0" w:type="dxa"/>
          </w:tblCellMar>
        </w:tblPrEx>
        <w:trPr>
          <w:trHeight w:val="1191"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3F30407E">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2</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50EDF7C3">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陕西煤业化工技术研究院有限责任公司华州分公司</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4C4CF4CE">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陕西省渭南市华州区瓜坡镇</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64EE09C5">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刘  弓</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521E056">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（陕）WH安许证字〔2024〕0376号</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2156F35C">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苯甲醚1500吨/年，甲醇2233吨/年</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3A41D65C">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2024年07月25日至2027年07月24日</w:t>
            </w:r>
          </w:p>
        </w:tc>
      </w:tr>
      <w:tr w14:paraId="47AD1198">
        <w:tblPrEx>
          <w:tblCellMar>
            <w:top w:w="0" w:type="dxa"/>
            <w:left w:w="0" w:type="dxa"/>
            <w:bottom w:w="0" w:type="dxa"/>
            <w:right w:w="0" w:type="dxa"/>
          </w:tblCellMar>
        </w:tblPrEx>
        <w:trPr>
          <w:trHeight w:val="1191" w:hRule="atLeast"/>
        </w:trPr>
        <w:tc>
          <w:tcPr>
            <w:tcW w:w="582" w:type="dxa"/>
            <w:tcBorders>
              <w:top w:val="single" w:color="auto" w:sz="4" w:space="0"/>
              <w:left w:val="single" w:color="auto" w:sz="4" w:space="0"/>
              <w:bottom w:val="single" w:color="auto" w:sz="4" w:space="0"/>
              <w:right w:val="single" w:color="auto" w:sz="4" w:space="0"/>
            </w:tcBorders>
            <w:noWrap w:val="0"/>
            <w:vAlign w:val="center"/>
          </w:tcPr>
          <w:p w14:paraId="6636E671">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3</w:t>
            </w:r>
          </w:p>
        </w:tc>
        <w:tc>
          <w:tcPr>
            <w:tcW w:w="2022" w:type="dxa"/>
            <w:tcBorders>
              <w:top w:val="single" w:color="auto" w:sz="4" w:space="0"/>
              <w:left w:val="single" w:color="auto" w:sz="4" w:space="0"/>
              <w:bottom w:val="single" w:color="auto" w:sz="4" w:space="0"/>
              <w:right w:val="single" w:color="auto" w:sz="4" w:space="0"/>
            </w:tcBorders>
            <w:noWrap w:val="0"/>
            <w:vAlign w:val="center"/>
          </w:tcPr>
          <w:p w14:paraId="19F5145B">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陕西格润菲尔环保有限公司</w:t>
            </w:r>
          </w:p>
        </w:tc>
        <w:tc>
          <w:tcPr>
            <w:tcW w:w="2604" w:type="dxa"/>
            <w:tcBorders>
              <w:top w:val="single" w:color="auto" w:sz="4" w:space="0"/>
              <w:left w:val="single" w:color="auto" w:sz="4" w:space="0"/>
              <w:bottom w:val="single" w:color="auto" w:sz="4" w:space="0"/>
              <w:right w:val="single" w:color="auto" w:sz="4" w:space="0"/>
            </w:tcBorders>
            <w:noWrap w:val="0"/>
            <w:vAlign w:val="center"/>
          </w:tcPr>
          <w:p w14:paraId="4AE19CF3">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陕西省榆林市榆神工业区清水工业园北纬二路</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46AB1303">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刘阳光</w:t>
            </w:r>
          </w:p>
        </w:tc>
        <w:tc>
          <w:tcPr>
            <w:tcW w:w="1968" w:type="dxa"/>
            <w:tcBorders>
              <w:top w:val="single" w:color="auto" w:sz="4" w:space="0"/>
              <w:left w:val="single" w:color="auto" w:sz="4" w:space="0"/>
              <w:bottom w:val="single" w:color="auto" w:sz="4" w:space="0"/>
              <w:right w:val="single" w:color="auto" w:sz="4" w:space="0"/>
            </w:tcBorders>
            <w:noWrap w:val="0"/>
            <w:vAlign w:val="center"/>
          </w:tcPr>
          <w:p w14:paraId="19087D1E">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（陕）WH安许证字〔2024〕0377号</w:t>
            </w:r>
          </w:p>
        </w:tc>
        <w:tc>
          <w:tcPr>
            <w:tcW w:w="3894" w:type="dxa"/>
            <w:tcBorders>
              <w:top w:val="single" w:color="auto" w:sz="4" w:space="0"/>
              <w:left w:val="single" w:color="auto" w:sz="4" w:space="0"/>
              <w:bottom w:val="single" w:color="auto" w:sz="4" w:space="0"/>
              <w:right w:val="single" w:color="auto" w:sz="4" w:space="0"/>
            </w:tcBorders>
            <w:noWrap w:val="0"/>
            <w:vAlign w:val="center"/>
          </w:tcPr>
          <w:p w14:paraId="3843FB59">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偏铝酸钠[溶液]5万吨/年</w:t>
            </w:r>
          </w:p>
        </w:tc>
        <w:tc>
          <w:tcPr>
            <w:tcW w:w="2212" w:type="dxa"/>
            <w:tcBorders>
              <w:top w:val="single" w:color="auto" w:sz="4" w:space="0"/>
              <w:left w:val="single" w:color="auto" w:sz="4" w:space="0"/>
              <w:bottom w:val="single" w:color="auto" w:sz="4" w:space="0"/>
              <w:right w:val="single" w:color="auto" w:sz="4" w:space="0"/>
            </w:tcBorders>
            <w:noWrap w:val="0"/>
            <w:vAlign w:val="center"/>
          </w:tcPr>
          <w:p w14:paraId="5969AADB">
            <w:pPr>
              <w:spacing w:before="0" w:after="0" w:line="300" w:lineRule="exact"/>
              <w:jc w:val="center"/>
              <w:rPr>
                <w:rFonts w:hint="eastAsia" w:ascii="仿宋" w:cs="仿宋"/>
                <w:color w:val="000000"/>
                <w:sz w:val="21"/>
                <w:szCs w:val="21"/>
                <w:lang w:val="en-US" w:eastAsia="zh-CN" w:bidi="ar-SA"/>
              </w:rPr>
            </w:pPr>
            <w:r>
              <w:rPr>
                <w:rFonts w:hint="eastAsia" w:ascii="仿宋" w:cs="仿宋"/>
                <w:color w:val="000000"/>
                <w:sz w:val="21"/>
                <w:szCs w:val="21"/>
                <w:lang w:val="en-US" w:eastAsia="zh-CN" w:bidi="ar-SA"/>
              </w:rPr>
              <w:t>2024年07月25日至2027年07月24日</w:t>
            </w:r>
          </w:p>
        </w:tc>
      </w:tr>
    </w:tbl>
    <w:p w14:paraId="58C731A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Dialog">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M2NlY2EzNDI1YzBiMzlmZmEwNTQ2ZTZmNzNhNDcifQ=="/>
  </w:docVars>
  <w:rsids>
    <w:rsidRoot w:val="6F640C5F"/>
    <w:rsid w:val="6F64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5"/>
    <w:uiPriority w:val="0"/>
    <w:pPr>
      <w:spacing w:line="360" w:lineRule="atLeast"/>
      <w:ind w:firstLine="210"/>
      <w:textAlignment w:val="baseline"/>
    </w:pPr>
    <w:rPr>
      <w:rFonts w:ascii="Arial" w:hAnsi="Arial" w:eastAsia="楷体_GB2312"/>
      <w:sz w:val="24"/>
    </w:rPr>
  </w:style>
  <w:style w:type="paragraph" w:styleId="3">
    <w:name w:val="Body Text Indent"/>
    <w:basedOn w:val="1"/>
    <w:next w:val="4"/>
    <w:uiPriority w:val="0"/>
    <w:pPr>
      <w:spacing w:after="120"/>
      <w:ind w:left="200" w:leftChars="200"/>
    </w:pPr>
    <w:rPr>
      <w:sz w:val="24"/>
    </w:rPr>
  </w:style>
  <w:style w:type="paragraph" w:styleId="4">
    <w:name w:val="caption"/>
    <w:basedOn w:val="1"/>
    <w:next w:val="1"/>
    <w:qFormat/>
    <w:uiPriority w:val="0"/>
    <w:rPr>
      <w:rFonts w:ascii="黑体" w:eastAsia="黑体"/>
      <w:sz w:val="20"/>
    </w:rPr>
  </w:style>
  <w:style w:type="paragraph" w:styleId="5">
    <w:name w:val="Body Text"/>
    <w:basedOn w:val="1"/>
    <w:next w:val="1"/>
    <w:uiPriority w:val="0"/>
    <w:pPr>
      <w:spacing w:line="520" w:lineRule="exac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2024-08-22T01:58:00Z</dcterms:created>
  <dc:creator>word科科～</dc:creator>
  <cp:lastModifiedBy>word科科～</cp:lastModifiedBy>
  <dcterms:modified xsi:type="dcterms:W3CDTF">2024-08-22T01:58:30Z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91960B0D898A4D7AB72FBAB2C8C37DCA_11</vt:lpwstr>
  </property>
</Properties>
</file>