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DC30">
      <w:pPr>
        <w:spacing w:line="600" w:lineRule="exact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 w14:paraId="131241F9">
      <w:pPr>
        <w:spacing w:line="600" w:lineRule="exact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</w:p>
    <w:p w14:paraId="6B5BCEE6">
      <w:pPr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  <w:t>工贸安全生产二级标准化企业名单</w:t>
      </w:r>
      <w:bookmarkEnd w:id="0"/>
    </w:p>
    <w:p w14:paraId="27B38321">
      <w:pPr>
        <w:spacing w:line="600" w:lineRule="exact"/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245"/>
        <w:gridCol w:w="1695"/>
        <w:gridCol w:w="1980"/>
      </w:tblGrid>
      <w:tr w14:paraId="1795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vAlign w:val="center"/>
          </w:tcPr>
          <w:p w14:paraId="54F93E72"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45" w:type="dxa"/>
            <w:vAlign w:val="center"/>
          </w:tcPr>
          <w:p w14:paraId="4FE17C51"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695" w:type="dxa"/>
            <w:vAlign w:val="center"/>
          </w:tcPr>
          <w:p w14:paraId="579150BE"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评审分类</w:t>
            </w:r>
          </w:p>
        </w:tc>
        <w:tc>
          <w:tcPr>
            <w:tcW w:w="1980" w:type="dxa"/>
            <w:vAlign w:val="center"/>
          </w:tcPr>
          <w:p w14:paraId="699AB34D"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有效期限</w:t>
            </w:r>
          </w:p>
        </w:tc>
      </w:tr>
      <w:tr w14:paraId="2F46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64D61E7D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45" w:type="dxa"/>
            <w:vAlign w:val="center"/>
          </w:tcPr>
          <w:p w14:paraId="51A27305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西安隆基乐叶光伏科技有限公司</w:t>
            </w:r>
          </w:p>
        </w:tc>
        <w:tc>
          <w:tcPr>
            <w:tcW w:w="1695" w:type="dxa"/>
            <w:vAlign w:val="center"/>
          </w:tcPr>
          <w:p w14:paraId="4C9EDBA4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5C590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441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0DF01C84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45" w:type="dxa"/>
            <w:vAlign w:val="center"/>
          </w:tcPr>
          <w:p w14:paraId="3A10BD43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陕西榆林神瑞实业有限公司</w:t>
            </w:r>
          </w:p>
        </w:tc>
        <w:tc>
          <w:tcPr>
            <w:tcW w:w="1695" w:type="dxa"/>
            <w:vAlign w:val="center"/>
          </w:tcPr>
          <w:p w14:paraId="1B5883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50D5D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1F56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2F5951FB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45" w:type="dxa"/>
            <w:vAlign w:val="center"/>
          </w:tcPr>
          <w:p w14:paraId="76DD3BF6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浙江豪情汽车制造有限公司西安分公司</w:t>
            </w:r>
          </w:p>
        </w:tc>
        <w:tc>
          <w:tcPr>
            <w:tcW w:w="1695" w:type="dxa"/>
            <w:vAlign w:val="center"/>
          </w:tcPr>
          <w:p w14:paraId="469EF3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57F11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0E4E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59F23472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45" w:type="dxa"/>
            <w:vAlign w:val="center"/>
          </w:tcPr>
          <w:p w14:paraId="73C14707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中旅（咸阳）海泉湾有限公司</w:t>
            </w:r>
          </w:p>
        </w:tc>
        <w:tc>
          <w:tcPr>
            <w:tcW w:w="1695" w:type="dxa"/>
            <w:vAlign w:val="center"/>
          </w:tcPr>
          <w:p w14:paraId="16737C71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7CE39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09F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6744D6DF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45" w:type="dxa"/>
            <w:vAlign w:val="center"/>
          </w:tcPr>
          <w:p w14:paraId="3658A915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西安重装铜川煤矿机械有限公司</w:t>
            </w:r>
          </w:p>
        </w:tc>
        <w:tc>
          <w:tcPr>
            <w:tcW w:w="1695" w:type="dxa"/>
            <w:vAlign w:val="center"/>
          </w:tcPr>
          <w:p w14:paraId="547248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09DF4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2FCB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1BEA5157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45" w:type="dxa"/>
            <w:vAlign w:val="center"/>
          </w:tcPr>
          <w:p w14:paraId="132320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陕西正元麟电环保产业有限公司</w:t>
            </w:r>
          </w:p>
        </w:tc>
        <w:tc>
          <w:tcPr>
            <w:tcW w:w="1695" w:type="dxa"/>
            <w:vAlign w:val="center"/>
          </w:tcPr>
          <w:p w14:paraId="4C0224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32448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478C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04B3B3A6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45" w:type="dxa"/>
            <w:vAlign w:val="center"/>
          </w:tcPr>
          <w:p w14:paraId="699F99CB">
            <w:pPr>
              <w:ind w:lef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陕西斯瑞扶风先进铜合金有限公司</w:t>
            </w:r>
          </w:p>
        </w:tc>
        <w:tc>
          <w:tcPr>
            <w:tcW w:w="1695" w:type="dxa"/>
            <w:vAlign w:val="center"/>
          </w:tcPr>
          <w:p w14:paraId="501D96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3695A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1681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07A47A65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245" w:type="dxa"/>
            <w:vAlign w:val="center"/>
          </w:tcPr>
          <w:p w14:paraId="1741E0E0">
            <w:pPr>
              <w:ind w:left="0"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中铁宝桥集团有限公司</w:t>
            </w:r>
          </w:p>
        </w:tc>
        <w:tc>
          <w:tcPr>
            <w:tcW w:w="1695" w:type="dxa"/>
            <w:vAlign w:val="center"/>
          </w:tcPr>
          <w:p w14:paraId="55C0CA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复评</w:t>
            </w:r>
          </w:p>
        </w:tc>
        <w:tc>
          <w:tcPr>
            <w:tcW w:w="1980" w:type="dxa"/>
            <w:vAlign w:val="center"/>
          </w:tcPr>
          <w:p w14:paraId="40B89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2027年6月</w:t>
            </w:r>
          </w:p>
        </w:tc>
      </w:tr>
      <w:tr w14:paraId="038C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7167A107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245" w:type="dxa"/>
            <w:vAlign w:val="center"/>
          </w:tcPr>
          <w:p w14:paraId="1E7569A4">
            <w:pPr>
              <w:widowControl w:val="0"/>
              <w:ind w:lef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汉中新生电子厂</w:t>
            </w:r>
          </w:p>
        </w:tc>
        <w:tc>
          <w:tcPr>
            <w:tcW w:w="1695" w:type="dxa"/>
            <w:vAlign w:val="center"/>
          </w:tcPr>
          <w:p w14:paraId="2FAFB5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474BB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  <w:tr w14:paraId="2BA9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 w14:paraId="1D6318A3">
            <w:pPr>
              <w:spacing w:after="308" w:afterLines="5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245" w:type="dxa"/>
            <w:vAlign w:val="center"/>
          </w:tcPr>
          <w:p w14:paraId="46A1F687">
            <w:pPr>
              <w:widowControl w:val="0"/>
              <w:ind w:lef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陕西柏宏欧利塑业有限公司</w:t>
            </w:r>
          </w:p>
        </w:tc>
        <w:tc>
          <w:tcPr>
            <w:tcW w:w="1695" w:type="dxa"/>
            <w:vAlign w:val="center"/>
          </w:tcPr>
          <w:p w14:paraId="6642C5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初评</w:t>
            </w:r>
          </w:p>
        </w:tc>
        <w:tc>
          <w:tcPr>
            <w:tcW w:w="1980" w:type="dxa"/>
            <w:vAlign w:val="center"/>
          </w:tcPr>
          <w:p w14:paraId="33734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2027年8月</w:t>
            </w:r>
          </w:p>
        </w:tc>
      </w:tr>
    </w:tbl>
    <w:p w14:paraId="00A864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0BC6022"/>
    <w:rsid w:val="10B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2024-08-23T09:03:00Z</dcterms:created>
  <dc:creator>word科科～</dc:creator>
  <cp:lastModifiedBy>word科科～</cp:lastModifiedBy>
  <dcterms:modified xsi:type="dcterms:W3CDTF">2024-08-23T09:03:28Z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B7AF5B3512C8427682ADE8F64B690C7C_11</vt:lpwstr>
  </property>
</Properties>
</file>