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EC2D">
      <w:pPr>
        <w:keepNext w:val="0"/>
        <w:keepLines w:val="0"/>
        <w:pageBreakBefore w:val="0"/>
        <w:widowControl w:val="0"/>
        <w:kinsoku/>
        <w:wordWrap/>
        <w:overflowPunct w:val="0"/>
        <w:topLinePunct w:val="0"/>
        <w:autoSpaceDE/>
        <w:autoSpaceDN/>
        <w:bidi w:val="0"/>
        <w:adjustRightInd/>
        <w:snapToGrid/>
        <w:spacing w:beforeAutospacing="0" w:line="624"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1BFDE0D">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jc w:val="center"/>
        <w:textAlignment w:val="auto"/>
        <w:rPr>
          <w:rFonts w:hint="eastAsia" w:ascii="仿宋_GB2312" w:hAnsi="仿宋_GB2312" w:eastAsia="仿宋_GB2312" w:cs="仿宋_GB2312"/>
          <w:sz w:val="32"/>
          <w:szCs w:val="32"/>
        </w:rPr>
      </w:pPr>
    </w:p>
    <w:p w14:paraId="69634C70">
      <w:pPr>
        <w:keepNext w:val="0"/>
        <w:keepLines w:val="0"/>
        <w:pageBreakBefore w:val="0"/>
        <w:widowControl w:val="0"/>
        <w:kinsoku/>
        <w:wordWrap/>
        <w:overflowPunct w:val="0"/>
        <w:topLinePunct w:val="0"/>
        <w:autoSpaceDE/>
        <w:autoSpaceDN/>
        <w:bidi w:val="0"/>
        <w:adjustRightInd/>
        <w:snapToGrid/>
        <w:spacing w:beforeAutospacing="0" w:line="624"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高级工程师网上评审系统填报说明</w:t>
      </w:r>
    </w:p>
    <w:bookmarkEnd w:id="0"/>
    <w:p w14:paraId="7392A5F0">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jc w:val="center"/>
        <w:textAlignment w:val="auto"/>
        <w:rPr>
          <w:rFonts w:hint="eastAsia" w:ascii="仿宋_GB2312" w:hAnsi="仿宋_GB2312" w:eastAsia="仿宋_GB2312" w:cs="仿宋_GB2312"/>
          <w:sz w:val="32"/>
          <w:szCs w:val="32"/>
        </w:rPr>
      </w:pPr>
    </w:p>
    <w:p w14:paraId="2B7F0817">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为提高评审工作效率和服务质量，节约资源与评审成本，</w:t>
      </w:r>
      <w:r>
        <w:rPr>
          <w:rFonts w:hint="eastAsia" w:ascii="仿宋_GB2312" w:hAnsi="仿宋_GB2312" w:eastAsia="仿宋_GB2312" w:cs="仿宋_GB2312"/>
          <w:sz w:val="32"/>
          <w:szCs w:val="32"/>
          <w:lang w:val="en-US" w:eastAsia="zh-CN"/>
        </w:rPr>
        <w:t>凡申报工程系列安全领域高级工程师职称人员，需登录网上职称申报系统，申报材料</w:t>
      </w:r>
      <w:r>
        <w:rPr>
          <w:rFonts w:hint="eastAsia" w:ascii="仿宋_GB2312" w:hAnsi="仿宋_GB2312" w:eastAsia="仿宋_GB2312" w:cs="仿宋_GB2312"/>
          <w:sz w:val="32"/>
          <w:szCs w:val="32"/>
        </w:rPr>
        <w:t>须按本要求实施电子化。</w:t>
      </w:r>
    </w:p>
    <w:p w14:paraId="5F93D09C">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一、支撑材料电子化基本方法</w:t>
      </w:r>
    </w:p>
    <w:p w14:paraId="25B0548E">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首先将纸质</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材料以数码扫描或拍照方式清晰转换为JPG格式图片，除</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人员个人照片大小不能超过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00K以外，其他</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材料每张图片的大小不能超过600K。若在上传过程中，发现图片超过限制大小，可使用系统中的图片处理工具按照系统中的操作说明将图片大小处理在600K以内再上传。申报</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将材料上传至系统后，须对所有图片进行检查测试，确保打开顺畅且清晰无误。</w:t>
      </w:r>
    </w:p>
    <w:p w14:paraId="1B4EB2D1">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二、职称系统支撑材料模块类别及文件上传规则</w:t>
      </w:r>
    </w:p>
    <w:p w14:paraId="6201BE3C">
      <w:pPr>
        <w:keepNext w:val="0"/>
        <w:keepLines w:val="0"/>
        <w:pageBreakBefore w:val="0"/>
        <w:widowControl w:val="0"/>
        <w:kinsoku/>
        <w:wordWrap/>
        <w:overflowPunct w:val="0"/>
        <w:topLinePunct w:val="0"/>
        <w:autoSpaceDE/>
        <w:autoSpaceDN/>
        <w:bidi w:val="0"/>
        <w:adjustRightInd/>
        <w:snapToGrid/>
        <w:spacing w:beforeAutospacing="0" w:line="624"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（一）照片。</w:t>
      </w:r>
      <w:r>
        <w:rPr>
          <w:rFonts w:hint="eastAsia" w:ascii="仿宋_GB2312" w:hAnsi="仿宋_GB2312" w:eastAsia="仿宋_GB2312" w:cs="仿宋_GB2312"/>
          <w:sz w:val="32"/>
          <w:szCs w:val="32"/>
        </w:rPr>
        <w:t>建议626像素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x413像素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。文件大小不超过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00K，支持JPG、PNG、JPEG格式，将照片上传至系统中的照片模块。</w:t>
      </w:r>
    </w:p>
    <w:p w14:paraId="557CD011">
      <w:pPr>
        <w:keepNext w:val="0"/>
        <w:keepLines w:val="0"/>
        <w:pageBreakBefore w:val="0"/>
        <w:widowControl w:val="0"/>
        <w:kinsoku/>
        <w:wordWrap/>
        <w:overflowPunct w:val="0"/>
        <w:topLinePunct w:val="0"/>
        <w:autoSpaceDE/>
        <w:autoSpaceDN/>
        <w:bidi w:val="0"/>
        <w:adjustRightInd/>
        <w:snapToGrid/>
        <w:spacing w:beforeAutospacing="0" w:line="624"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（二）证件电子图片。</w:t>
      </w:r>
      <w:r>
        <w:rPr>
          <w:rFonts w:hint="eastAsia" w:ascii="仿宋_GB2312" w:hAnsi="仿宋_GB2312" w:eastAsia="仿宋_GB2312" w:cs="仿宋_GB2312"/>
          <w:sz w:val="32"/>
          <w:szCs w:val="32"/>
        </w:rPr>
        <w:t>登录系统后，在证件电子图片</w:t>
      </w:r>
      <w:r>
        <w:rPr>
          <w:rFonts w:hint="eastAsia" w:ascii="仿宋_GB2312" w:hAnsi="仿宋_GB2312" w:eastAsia="仿宋_GB2312" w:cs="仿宋_GB2312"/>
          <w:sz w:val="32"/>
          <w:szCs w:val="32"/>
          <w:lang w:val="en-US" w:eastAsia="zh-CN"/>
        </w:rPr>
        <w:t>模块</w:t>
      </w:r>
      <w:r>
        <w:rPr>
          <w:rFonts w:hint="eastAsia" w:ascii="仿宋_GB2312" w:hAnsi="仿宋_GB2312" w:eastAsia="仿宋_GB2312" w:cs="仿宋_GB2312"/>
          <w:sz w:val="32"/>
          <w:szCs w:val="32"/>
        </w:rPr>
        <w:t>中上传身份证（正、反面两张）、学历及学位证书、职称证书、职（执）业资格证书等证明材料。系统中带红色星号的项目为必传项，其他证件材料若有可选择上传。</w:t>
      </w:r>
    </w:p>
    <w:p w14:paraId="4311E308">
      <w:pPr>
        <w:keepNext w:val="0"/>
        <w:keepLines w:val="0"/>
        <w:pageBreakBefore w:val="0"/>
        <w:widowControl w:val="0"/>
        <w:kinsoku/>
        <w:wordWrap/>
        <w:overflowPunct w:val="0"/>
        <w:topLinePunct w:val="0"/>
        <w:autoSpaceDE/>
        <w:autoSpaceDN/>
        <w:bidi w:val="0"/>
        <w:adjustRightInd/>
        <w:snapToGrid/>
        <w:spacing w:beforeAutospacing="0" w:line="624"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（三）评审申报材料。</w:t>
      </w:r>
      <w:r>
        <w:rPr>
          <w:rFonts w:hint="eastAsia" w:ascii="仿宋_GB2312" w:hAnsi="仿宋_GB2312" w:eastAsia="仿宋_GB2312" w:cs="仿宋_GB2312"/>
          <w:sz w:val="32"/>
          <w:szCs w:val="32"/>
        </w:rPr>
        <w:t>登录系统后，在评审申报材料模块中上传相应的电子格式材料。</w:t>
      </w:r>
    </w:p>
    <w:p w14:paraId="68E72EAB">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近5年</w:t>
      </w:r>
      <w:r>
        <w:rPr>
          <w:rFonts w:hint="eastAsia" w:ascii="仿宋_GB2312" w:hAnsi="仿宋_GB2312" w:eastAsia="仿宋_GB2312" w:cs="仿宋_GB2312"/>
          <w:color w:val="auto"/>
          <w:sz w:val="32"/>
          <w:szCs w:val="32"/>
        </w:rPr>
        <w:t>专业技</w:t>
      </w:r>
      <w:r>
        <w:rPr>
          <w:rFonts w:hint="eastAsia" w:ascii="仿宋_GB2312" w:hAnsi="仿宋_GB2312" w:eastAsia="仿宋_GB2312" w:cs="仿宋_GB2312"/>
          <w:sz w:val="32"/>
          <w:szCs w:val="32"/>
        </w:rPr>
        <w:t>术职务聘书。</w:t>
      </w:r>
    </w:p>
    <w:p w14:paraId="4A814209">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学历、学位证书以及从学信网打印的教育部学历证书电子注册备案表或教育部门出具的学历认证表。</w:t>
      </w:r>
    </w:p>
    <w:p w14:paraId="128DCDAC">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年年度考核</w:t>
      </w:r>
      <w:r>
        <w:rPr>
          <w:rFonts w:hint="eastAsia" w:ascii="仿宋_GB2312" w:hAnsi="仿宋_GB2312" w:eastAsia="仿宋_GB2312" w:cs="仿宋_GB2312"/>
          <w:sz w:val="32"/>
          <w:szCs w:val="32"/>
          <w:lang w:eastAsia="zh-CN"/>
        </w:rPr>
        <w:t>证明材料</w:t>
      </w:r>
      <w:r>
        <w:rPr>
          <w:rFonts w:hint="eastAsia" w:ascii="仿宋_GB2312" w:hAnsi="仿宋_GB2312" w:eastAsia="仿宋_GB2312" w:cs="仿宋_GB2312"/>
          <w:sz w:val="32"/>
          <w:szCs w:val="32"/>
        </w:rPr>
        <w:t>。</w:t>
      </w:r>
    </w:p>
    <w:p w14:paraId="07630698">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继续教</w:t>
      </w:r>
      <w:r>
        <w:rPr>
          <w:rFonts w:hint="eastAsia" w:ascii="仿宋_GB2312" w:hAnsi="仿宋_GB2312" w:eastAsia="仿宋_GB2312" w:cs="仿宋_GB2312"/>
          <w:color w:val="auto"/>
          <w:sz w:val="32"/>
          <w:szCs w:val="32"/>
        </w:rPr>
        <w:t>育</w:t>
      </w:r>
      <w:r>
        <w:rPr>
          <w:rFonts w:hint="eastAsia" w:ascii="仿宋_GB2312" w:hAnsi="仿宋_GB2312" w:eastAsia="仿宋_GB2312" w:cs="仿宋_GB2312"/>
          <w:color w:val="auto"/>
          <w:sz w:val="32"/>
          <w:szCs w:val="32"/>
          <w:lang w:eastAsia="zh-CN"/>
        </w:rPr>
        <w:t>培训</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或证明材料</w:t>
      </w:r>
      <w:r>
        <w:rPr>
          <w:rFonts w:hint="eastAsia" w:ascii="仿宋_GB2312" w:hAnsi="仿宋_GB2312" w:eastAsia="仿宋_GB2312" w:cs="仿宋_GB2312"/>
          <w:sz w:val="32"/>
          <w:szCs w:val="32"/>
        </w:rPr>
        <w:t>。</w:t>
      </w:r>
    </w:p>
    <w:p w14:paraId="47F77D09">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任现专业技术职务以来</w:t>
      </w:r>
      <w:r>
        <w:rPr>
          <w:rFonts w:hint="eastAsia" w:ascii="仿宋_GB2312" w:hAnsi="仿宋_GB2312" w:eastAsia="仿宋_GB2312" w:cs="仿宋_GB2312"/>
          <w:sz w:val="32"/>
          <w:szCs w:val="32"/>
          <w:lang w:val="en-US" w:eastAsia="zh-CN"/>
        </w:rPr>
        <w:t>科研成果材料和</w:t>
      </w:r>
      <w:r>
        <w:rPr>
          <w:rFonts w:hint="eastAsia" w:ascii="仿宋_GB2312" w:hAnsi="仿宋_GB2312" w:eastAsia="仿宋_GB2312" w:cs="仿宋_GB2312"/>
          <w:sz w:val="32"/>
          <w:szCs w:val="32"/>
        </w:rPr>
        <w:t>获奖证书。</w:t>
      </w:r>
    </w:p>
    <w:p w14:paraId="4D4E6EEE">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.申报论文、论著：内容依次为论文论著成果目录、逐篇（部）论文论著（包括封面、出版或版权信息页、相关目录页、本人撰写完成的内容部分）的原件电子化材料</w:t>
      </w:r>
      <w:r>
        <w:rPr>
          <w:rFonts w:hint="eastAsia" w:ascii="仿宋_GB2312" w:hAnsi="仿宋_GB2312" w:eastAsia="仿宋_GB2312" w:cs="仿宋_GB2312"/>
          <w:sz w:val="32"/>
          <w:szCs w:val="32"/>
        </w:rPr>
        <w:t>。</w:t>
      </w:r>
    </w:p>
    <w:p w14:paraId="3602AF16">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个人工作总结（反映个人任现职以来的业绩情况）。</w:t>
      </w:r>
    </w:p>
    <w:p w14:paraId="579D7ABD">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《职称申报诚信承诺书》须个人签字、单位盖章。</w:t>
      </w:r>
    </w:p>
    <w:p w14:paraId="25321227">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符合破格条件的</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人员在系统中导出《破格申请表》，各级单位填写意见并加盖公章后，</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人员将其扫描上传至申报系统。</w:t>
      </w:r>
    </w:p>
    <w:p w14:paraId="4FEF0EA1">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符合各类倾斜政策的人员，须在“基本情况”中勾选相应政策倾斜选项。没有按规定要求勾选的，视为正常</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w:t>
      </w:r>
    </w:p>
    <w:p w14:paraId="32C9955C">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上述材料扫描件、系统要求的其他证明材料扫描件按申报系统设置的类别上传，聘书、近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年考核材料传至“其他证明材料”。</w:t>
      </w:r>
    </w:p>
    <w:p w14:paraId="00436E9C">
      <w:pPr>
        <w:keepNext w:val="0"/>
        <w:keepLines w:val="0"/>
        <w:pageBreakBefore w:val="0"/>
        <w:widowControl w:val="0"/>
        <w:kinsoku/>
        <w:wordWrap/>
        <w:overflowPunct w:val="0"/>
        <w:topLinePunct w:val="0"/>
        <w:autoSpaceDE/>
        <w:autoSpaceDN/>
        <w:bidi w:val="0"/>
        <w:adjustRightInd/>
        <w:snapToGrid/>
        <w:spacing w:beforeAutospacing="0" w:line="624"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（四）评审表。</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人员录入的基本信息、学历信息等，系统会自动生成《评审表》，无需</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人员自己填写。公示证明由推荐单位登录系统上传。</w:t>
      </w:r>
    </w:p>
    <w:p w14:paraId="75289A8C">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三、个人用户操作步骤</w:t>
      </w:r>
    </w:p>
    <w:p w14:paraId="17A1A457">
      <w:pPr>
        <w:keepNext w:val="0"/>
        <w:keepLines w:val="0"/>
        <w:pageBreakBefore w:val="0"/>
        <w:widowControl w:val="0"/>
        <w:kinsoku/>
        <w:wordWrap/>
        <w:overflowPunct w:val="0"/>
        <w:topLinePunct w:val="0"/>
        <w:autoSpaceDE/>
        <w:autoSpaceDN/>
        <w:bidi w:val="0"/>
        <w:adjustRightInd/>
        <w:snapToGrid/>
        <w:spacing w:beforeAutospacing="0" w:line="624"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（一）进入申报系统及注册</w:t>
      </w:r>
    </w:p>
    <w:p w14:paraId="69089A7B">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陕西省职称网上申报系统：</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"http://1.85.55.147:7221/zcsb"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http://1.85.55.147:7221/zcsb</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288C7A9D">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择“注册个人用户”----跳转到陕西政务服务网----点击右上角“注册”按钮，填写个人注册信息，填写完成后点击“提交”完成政务服务网的注册，然后登录政务服务网----登录后跳转至职称评审网上申报系统，选择推荐单位页面----选择本人推荐单位并填写推荐单位授权码后完成注册。</w:t>
      </w:r>
    </w:p>
    <w:p w14:paraId="74E13290">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“单位授权码”由本人工作单位提供。</w:t>
      </w:r>
    </w:p>
    <w:p w14:paraId="70FD5E1E">
      <w:pPr>
        <w:keepNext w:val="0"/>
        <w:keepLines w:val="0"/>
        <w:pageBreakBefore w:val="0"/>
        <w:widowControl w:val="0"/>
        <w:kinsoku/>
        <w:wordWrap/>
        <w:overflowPunct w:val="0"/>
        <w:topLinePunct w:val="0"/>
        <w:autoSpaceDE/>
        <w:autoSpaceDN/>
        <w:bidi w:val="0"/>
        <w:adjustRightInd/>
        <w:snapToGrid/>
        <w:spacing w:beforeAutospacing="0" w:line="624"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（二）进入“职称申报项目”页面，对应选项逐一填写</w:t>
      </w:r>
    </w:p>
    <w:p w14:paraId="3EF82C07">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1.选择</w:t>
      </w:r>
      <w:r>
        <w:rPr>
          <w:rFonts w:hint="eastAsia" w:ascii="仿宋_GB2312" w:hAnsi="仿宋_GB2312" w:eastAsia="仿宋_GB2312" w:cs="仿宋_GB2312"/>
          <w:color w:val="auto"/>
          <w:sz w:val="32"/>
          <w:szCs w:val="32"/>
          <w:lang w:val="en-US" w:eastAsia="zh-CN"/>
        </w:rPr>
        <w:t>2024年度工程系列安全领域高级职称评审工作申报窗口。</w:t>
      </w:r>
    </w:p>
    <w:p w14:paraId="3298DE6A">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2.符合破格条件的人员，在“基本情况”中“是否破格”选择“学历破格”，在“破格条件说明”中填写文字说明，同时须在“证件电子图片”--“其他证明材料”提供相关证明材料扫描件。</w:t>
      </w:r>
    </w:p>
    <w:p w14:paraId="440ADE59">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3.任现职时间应在2019年1月1日之前（含2019年1月1日），否则系统默认须任职满5年方可申报。</w:t>
      </w:r>
    </w:p>
    <w:p w14:paraId="1AADAF80">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申报人员若符合全日制博士研究生等减少年限条件，可先填写任现职时间为2019年，相应年度考核，继续教育学时都按照满5年填写，但须在“年度考核、继续教育”--“帮助信息”中注明具体情况，同时须在“证件电子图片”--“其他证明材料”中提供相关证明材料图片，</w:t>
      </w:r>
      <w:r>
        <w:rPr>
          <w:rFonts w:hint="eastAsia" w:ascii="仿宋_GB2312" w:hAnsi="仿宋_GB2312" w:eastAsia="仿宋_GB2312" w:cs="仿宋_GB2312"/>
          <w:color w:val="auto"/>
          <w:sz w:val="32"/>
          <w:szCs w:val="32"/>
          <w:lang w:val="en-US" w:eastAsia="zh-CN"/>
        </w:rPr>
        <w:t>申报基层高级职称的县及县以下人员应提供所在单位的营业执照，并在是否基层一栏填“是”。</w:t>
      </w:r>
    </w:p>
    <w:p w14:paraId="5B34A6F9">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4.申报人员需提供的资格材料，对应填写路径：</w:t>
      </w:r>
    </w:p>
    <w:p w14:paraId="564CAC9C">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（1）职称证书：“证件电子图片</w:t>
      </w:r>
      <w:r>
        <w:rPr>
          <w:rFonts w:hint="eastAsia" w:ascii="仿宋_GB2312" w:hAnsi="仿宋_GB2312" w:eastAsia="仿宋_GB2312" w:cs="仿宋_GB2312"/>
          <w:color w:val="auto"/>
          <w:sz w:val="32"/>
          <w:szCs w:val="32"/>
          <w:lang w:val="en-US" w:eastAsia="zh-CN"/>
        </w:rPr>
        <w:t>”--“职称证书”。上传证书时按照封面、页码顺序依次上传。</w:t>
      </w:r>
    </w:p>
    <w:p w14:paraId="7C16B303">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（2）专业技术职务聘书：“评审申报材料”--“各类表格、证明”--“2.任现职以来工作情况证明材料（含教学）”。</w:t>
      </w:r>
    </w:p>
    <w:p w14:paraId="6C828D31">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（3）学历、学位证书：“证件电子图片”--“申报学历证、申报学位证”。</w:t>
      </w:r>
    </w:p>
    <w:p w14:paraId="381AA329">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（4）身份证：“证件电子图片”--“身份证”。</w:t>
      </w:r>
    </w:p>
    <w:p w14:paraId="426D18DF">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（5）近五年考核表：“评审申报材料”--“年度考核材料”。</w:t>
      </w:r>
    </w:p>
    <w:p w14:paraId="716717AA">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（6）继续教育证书：“评审申报材料”--“任现职以来参加继续教育培训证书”。</w:t>
      </w:r>
    </w:p>
    <w:p w14:paraId="2EC84FDD">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（7）任现专业技术职务以来的获奖证书：“评审申报材料”--“任现职以来获得的专业奖励证书”。</w:t>
      </w:r>
    </w:p>
    <w:p w14:paraId="7658AA20">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（8）能反映或代表申报人任现职以来最高水平的代表作品：“评审申报材料”--“反映个人专业工作业绩的材料”。</w:t>
      </w:r>
    </w:p>
    <w:p w14:paraId="3EC0500C">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（9）参评论文：“评审申报材料”--“专业论文论著”。</w:t>
      </w:r>
    </w:p>
    <w:p w14:paraId="154C96B4">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（10）个人业务自传：“任期内专业技术业绩与成果报告”。</w:t>
      </w:r>
    </w:p>
    <w:p w14:paraId="204FB02E">
      <w:pPr>
        <w:keepNext w:val="0"/>
        <w:keepLines w:val="0"/>
        <w:pageBreakBefore w:val="0"/>
        <w:widowControl w:val="0"/>
        <w:kinsoku/>
        <w:wordWrap/>
        <w:overflowPunct w:val="0"/>
        <w:topLinePunct w:val="0"/>
        <w:autoSpaceDE/>
        <w:autoSpaceDN/>
        <w:bidi w:val="0"/>
        <w:adjustRightInd/>
        <w:snapToGrid/>
        <w:spacing w:beforeAutospacing="0" w:line="624" w:lineRule="exact"/>
        <w:ind w:firstLine="643"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z w:val="32"/>
          <w:szCs w:val="32"/>
          <w:lang w:val="en-US" w:eastAsia="zh-CN"/>
        </w:rPr>
        <w:t>（三）完</w:t>
      </w:r>
      <w:r>
        <w:rPr>
          <w:rFonts w:hint="eastAsia" w:ascii="楷体_GB2312" w:hAnsi="楷体_GB2312" w:eastAsia="楷体_GB2312" w:cs="楷体_GB2312"/>
          <w:b/>
          <w:bCs/>
          <w:spacing w:val="-6"/>
          <w:sz w:val="32"/>
          <w:szCs w:val="32"/>
          <w:lang w:val="en-US" w:eastAsia="zh-CN"/>
        </w:rPr>
        <w:t>成材料填写上传后，点击“完成并送审”，提交审核</w:t>
      </w:r>
    </w:p>
    <w:p w14:paraId="319AD247">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四、委托评审函上传要求及路径</w:t>
      </w:r>
    </w:p>
    <w:p w14:paraId="4435B47D">
      <w:pPr>
        <w:keepNext w:val="0"/>
        <w:keepLines w:val="0"/>
        <w:pageBreakBefore w:val="0"/>
        <w:widowControl w:val="0"/>
        <w:kinsoku/>
        <w:wordWrap/>
        <w:overflowPunct w:val="0"/>
        <w:topLinePunct w:val="0"/>
        <w:autoSpaceDE/>
        <w:autoSpaceDN/>
        <w:bidi w:val="0"/>
        <w:adjustRightInd/>
        <w:snapToGrid/>
        <w:spacing w:beforeAutospacing="0" w:line="62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委托评审函由主管部门上传。路径：主管部门登录系统后，“单位审核、送审”--“上传委托推荐评审函”。</w:t>
      </w:r>
    </w:p>
    <w:p w14:paraId="4D896C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NlY2EzNDI1YzBiMzlmZmEwNTQ2ZTZmNzNhNDcifQ=="/>
  </w:docVars>
  <w:rsids>
    <w:rsidRoot w:val="37C01D62"/>
    <w:rsid w:val="37C0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basedOn w:val="3"/>
    <w:next w:val="1"/>
    <w:qFormat/>
    <w:uiPriority w:val="0"/>
    <w:pPr>
      <w:widowControl/>
      <w:spacing w:before="100" w:beforeAutospacing="1" w:line="240" w:lineRule="exact"/>
      <w:jc w:val="left"/>
    </w:pPr>
    <w:rPr>
      <w:rFonts w:ascii="Arial" w:hAnsi="Arial" w:cs="Verdana"/>
      <w:b/>
      <w:bCs/>
      <w:kern w:val="0"/>
      <w:sz w:val="24"/>
    </w:rPr>
  </w:style>
  <w:style w:type="paragraph" w:styleId="3">
    <w:name w:val="Document Map"/>
    <w:basedOn w:val="1"/>
    <w:unhideWhenUsed/>
    <w:qFormat/>
    <w:uiPriority w:val="99"/>
    <w:rPr>
      <w:rFonts w:ascii="宋体" w:eastAsia="宋体"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2024-09-11T09:00:00Z</dcterms:created>
  <dc:creator>admin</dc:creator>
  <cp:lastModifiedBy>admin</cp:lastModifiedBy>
  <dcterms:modified xsi:type="dcterms:W3CDTF">2024-09-11T09:00:45Z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CFFB2FC9227148668DE55ADC1CA784A8_11</vt:lpwstr>
  </property>
</Properties>
</file>